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CD" w:rsidRPr="008928CD" w:rsidRDefault="008928CD" w:rsidP="008928CD">
      <w:pPr>
        <w:pStyle w:val="a3"/>
        <w:shd w:val="clear" w:color="auto" w:fill="FFFFFF"/>
        <w:spacing w:before="0" w:beforeAutospacing="0" w:after="150" w:afterAutospacing="0" w:line="300" w:lineRule="atLeast"/>
        <w:jc w:val="center"/>
        <w:rPr>
          <w:b/>
          <w:sz w:val="28"/>
          <w:szCs w:val="28"/>
        </w:rPr>
      </w:pPr>
      <w:r w:rsidRPr="008928CD">
        <w:rPr>
          <w:b/>
          <w:sz w:val="28"/>
          <w:szCs w:val="28"/>
        </w:rPr>
        <w:t>ОБЪЯВЛЕНИЕ</w:t>
      </w:r>
    </w:p>
    <w:p w:rsidR="008928CD" w:rsidRPr="008928CD" w:rsidRDefault="008928CD" w:rsidP="008928CD">
      <w:pPr>
        <w:pStyle w:val="a3"/>
        <w:shd w:val="clear" w:color="auto" w:fill="FFFFFF"/>
        <w:spacing w:before="0" w:beforeAutospacing="0" w:after="150" w:afterAutospacing="0" w:line="300" w:lineRule="atLeast"/>
        <w:ind w:firstLine="567"/>
        <w:jc w:val="both"/>
        <w:rPr>
          <w:sz w:val="28"/>
          <w:szCs w:val="28"/>
        </w:rPr>
      </w:pPr>
      <w:r w:rsidRPr="008928CD">
        <w:rPr>
          <w:sz w:val="28"/>
          <w:szCs w:val="28"/>
        </w:rPr>
        <w:t>Оперативным штабом по реализации в Курской области Указа Президента Российской Федерации от 19 октября 2022 года № 757 (протокол № 8 от 07.12.2022 года) было принято решение об ограничении продажи и использования пиротехнических изделий (за исключением бенгальских огней, бенгальских свеч, хлопушек и холодных фонтанов) с 12 декабря 2022 года до 31 января 2023 года на территории Курской области.</w:t>
      </w:r>
    </w:p>
    <w:p w:rsidR="008928CD" w:rsidRPr="008928CD" w:rsidRDefault="008928CD" w:rsidP="008928CD">
      <w:pPr>
        <w:pStyle w:val="a3"/>
        <w:shd w:val="clear" w:color="auto" w:fill="FFFFFF"/>
        <w:spacing w:before="0" w:beforeAutospacing="0" w:after="150" w:afterAutospacing="0" w:line="300" w:lineRule="atLeast"/>
        <w:ind w:firstLine="567"/>
        <w:jc w:val="both"/>
        <w:rPr>
          <w:sz w:val="28"/>
          <w:szCs w:val="28"/>
        </w:rPr>
      </w:pPr>
      <w:r w:rsidRPr="008928CD">
        <w:rPr>
          <w:sz w:val="28"/>
          <w:szCs w:val="28"/>
        </w:rPr>
        <w:t>В соответствии с п.8 Указа Президента Российской Федерации от 19 октября 2022 года № 757 решения высшего должностного лица субъекта Российской Федерации (оперативного штаба), принятые в рамках его компетенции в соответствии с настоящим Указом, являются обязательными для исполнения органами исполнительной власти соответствующего субъекта Российской Федерации, органами местного самоуправления, территориальными органами федеральных органов исполнительной власти, осуществляющими деятельность на территории соответствующего субъекта Российской Федерации, иными органами, в том числе коллегиальными, организациями, осуществляющими деятельность на территории соответствующего субъекта Российской Федерации, гражданами, зарегистрированными по месту жительства (месту пребывания) и (или) находящимися на территории соответствующего субъекта Российской Федерации.</w:t>
      </w:r>
    </w:p>
    <w:p w:rsidR="008928CD" w:rsidRPr="008928CD" w:rsidRDefault="008928CD" w:rsidP="008928CD">
      <w:pPr>
        <w:pStyle w:val="a3"/>
        <w:shd w:val="clear" w:color="auto" w:fill="FFFFFF"/>
        <w:spacing w:before="0" w:beforeAutospacing="0" w:after="150" w:afterAutospacing="0" w:line="300" w:lineRule="atLeast"/>
        <w:ind w:firstLine="567"/>
        <w:jc w:val="both"/>
        <w:rPr>
          <w:sz w:val="28"/>
          <w:szCs w:val="28"/>
        </w:rPr>
      </w:pPr>
      <w:r w:rsidRPr="008928CD">
        <w:rPr>
          <w:sz w:val="28"/>
          <w:szCs w:val="28"/>
        </w:rPr>
        <w:t xml:space="preserve">В связи, с чем </w:t>
      </w:r>
      <w:r w:rsidRPr="008928CD">
        <w:rPr>
          <w:b/>
          <w:sz w:val="28"/>
          <w:szCs w:val="28"/>
        </w:rPr>
        <w:t>с 12 декабря 2022 года до 31 января 2023 года запрещается реализация пиротехнических изделий</w:t>
      </w:r>
      <w:r w:rsidRPr="008928CD">
        <w:rPr>
          <w:sz w:val="28"/>
          <w:szCs w:val="28"/>
        </w:rPr>
        <w:t xml:space="preserve"> (за исключением бенгальских огней, бенгальских свеч, хлопушек и холодных фонтанов)</w:t>
      </w:r>
      <w:r>
        <w:rPr>
          <w:sz w:val="28"/>
          <w:szCs w:val="28"/>
        </w:rPr>
        <w:t xml:space="preserve"> </w:t>
      </w:r>
      <w:r w:rsidRPr="008928CD">
        <w:rPr>
          <w:b/>
          <w:sz w:val="28"/>
          <w:szCs w:val="28"/>
        </w:rPr>
        <w:t>организациями торговли и индивидуальными предпринимателями, а также их использование организациями, индивидуальными предпринимателями и населением на территории Клюквинского сельсовета Курского района Курской области.</w:t>
      </w:r>
    </w:p>
    <w:p w:rsidR="008928CD" w:rsidRDefault="008928CD" w:rsidP="008928CD">
      <w:pPr>
        <w:pStyle w:val="a3"/>
        <w:shd w:val="clear" w:color="auto" w:fill="FFFFFF"/>
        <w:spacing w:before="0" w:beforeAutospacing="0" w:after="0" w:afterAutospacing="0" w:line="300" w:lineRule="atLeast"/>
        <w:ind w:firstLine="567"/>
        <w:jc w:val="both"/>
        <w:rPr>
          <w:sz w:val="28"/>
          <w:szCs w:val="28"/>
        </w:rPr>
      </w:pPr>
      <w:r w:rsidRPr="008928CD">
        <w:rPr>
          <w:sz w:val="28"/>
          <w:szCs w:val="28"/>
        </w:rPr>
        <w:t>Обращаем внимание, что в соответствии со статьями 47, 47.1 Закона Курской области от 04.01.2003 года № 1-ЗКО «Об административных правонарушениях в Курской области» за использование пиротехнических изделий (за исключением бенгальских огней, бенгальских свеч, хлопушек и холодных фонтанов) в период с 12 декабря 2022 года до 31 января 2023 года как в дневное, так и в ночное время влечет наложение административного штрафа на граждан в размере от пятисот до одной тысячи рублей; на должностных лиц — от одной тысячи до восьми тысяч рублей; на юридических лиц — от четырех тысяч до двадцати тысяч рублей, а если данные действия совершенны повторно, то административный штраф на граждан составит от одной тысячи до двух тысяч рублей; на должностных лиц — от двух тысяч до десяти тысяч рублей; на юридических лиц — от четырех тысяч до восьмидесяти тысяч рублей. </w:t>
      </w:r>
    </w:p>
    <w:p w:rsidR="008928CD" w:rsidRDefault="008928CD" w:rsidP="008928CD">
      <w:pPr>
        <w:pStyle w:val="a3"/>
        <w:shd w:val="clear" w:color="auto" w:fill="FFFFFF"/>
        <w:spacing w:before="0" w:beforeAutospacing="0" w:after="0" w:afterAutospacing="0" w:line="300" w:lineRule="atLeast"/>
        <w:ind w:firstLine="567"/>
        <w:jc w:val="both"/>
        <w:rPr>
          <w:sz w:val="28"/>
          <w:szCs w:val="28"/>
        </w:rPr>
      </w:pPr>
    </w:p>
    <w:p w:rsidR="008928CD" w:rsidRDefault="008928CD" w:rsidP="008928CD">
      <w:pPr>
        <w:pStyle w:val="a3"/>
        <w:shd w:val="clear" w:color="auto" w:fill="FFFFFF"/>
        <w:spacing w:before="0" w:beforeAutospacing="0" w:after="0" w:afterAutospacing="0" w:line="300" w:lineRule="atLeast"/>
        <w:ind w:firstLine="567"/>
        <w:jc w:val="right"/>
        <w:rPr>
          <w:sz w:val="28"/>
          <w:szCs w:val="28"/>
        </w:rPr>
      </w:pPr>
      <w:r>
        <w:rPr>
          <w:sz w:val="28"/>
          <w:szCs w:val="28"/>
        </w:rPr>
        <w:t>Администрация Клюквинского сельсовета</w:t>
      </w:r>
    </w:p>
    <w:p w:rsidR="008928CD" w:rsidRPr="008928CD" w:rsidRDefault="008928CD" w:rsidP="008928CD">
      <w:pPr>
        <w:pStyle w:val="a3"/>
        <w:shd w:val="clear" w:color="auto" w:fill="FFFFFF"/>
        <w:spacing w:before="0" w:beforeAutospacing="0" w:after="0" w:afterAutospacing="0" w:line="300" w:lineRule="atLeast"/>
        <w:ind w:firstLine="567"/>
        <w:jc w:val="right"/>
        <w:rPr>
          <w:sz w:val="28"/>
          <w:szCs w:val="28"/>
        </w:rPr>
      </w:pPr>
      <w:r>
        <w:rPr>
          <w:sz w:val="28"/>
          <w:szCs w:val="28"/>
        </w:rPr>
        <w:t>Курского района</w:t>
      </w:r>
    </w:p>
    <w:p w:rsidR="00052888" w:rsidRPr="008928CD" w:rsidRDefault="00052888" w:rsidP="008928CD">
      <w:pPr>
        <w:jc w:val="both"/>
        <w:rPr>
          <w:rFonts w:ascii="Times New Roman" w:hAnsi="Times New Roman" w:cs="Times New Roman"/>
          <w:sz w:val="28"/>
          <w:szCs w:val="28"/>
        </w:rPr>
      </w:pPr>
    </w:p>
    <w:sectPr w:rsidR="00052888" w:rsidRPr="008928CD" w:rsidSect="008928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928CD"/>
    <w:rsid w:val="00052888"/>
    <w:rsid w:val="00892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60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2022-12-29T12:42:00Z</dcterms:created>
  <dcterms:modified xsi:type="dcterms:W3CDTF">2022-12-29T12:46:00Z</dcterms:modified>
</cp:coreProperties>
</file>