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40E" w:rsidRDefault="00CB540E" w:rsidP="00033C41">
      <w:pPr>
        <w:spacing w:after="0"/>
        <w:rPr>
          <w:rFonts w:ascii="Arial" w:hAnsi="Arial" w:cs="Arial"/>
        </w:rPr>
      </w:pPr>
    </w:p>
    <w:p w:rsidR="00CB540E" w:rsidRPr="00180060" w:rsidRDefault="00CB540E" w:rsidP="00CB540E">
      <w:pPr>
        <w:spacing w:after="0"/>
        <w:ind w:left="851" w:hanging="851"/>
        <w:jc w:val="center"/>
        <w:rPr>
          <w:rFonts w:ascii="Arial" w:hAnsi="Arial" w:cs="Arial"/>
          <w:b/>
          <w:sz w:val="24"/>
          <w:szCs w:val="24"/>
        </w:rPr>
      </w:pPr>
      <w:r w:rsidRPr="00180060">
        <w:rPr>
          <w:rFonts w:ascii="Arial" w:hAnsi="Arial" w:cs="Arial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33577814" r:id="rId8"/>
        </w:object>
      </w:r>
    </w:p>
    <w:p w:rsidR="00CB540E" w:rsidRPr="00180060" w:rsidRDefault="00CB540E" w:rsidP="00CB540E">
      <w:pPr>
        <w:rPr>
          <w:rFonts w:ascii="Arial" w:hAnsi="Arial" w:cs="Arial"/>
        </w:rPr>
      </w:pPr>
    </w:p>
    <w:p w:rsidR="00CB540E" w:rsidRPr="00180060" w:rsidRDefault="00CB540E" w:rsidP="00CB540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80060">
        <w:rPr>
          <w:rFonts w:ascii="Arial" w:hAnsi="Arial" w:cs="Arial"/>
          <w:b/>
          <w:sz w:val="32"/>
          <w:szCs w:val="32"/>
        </w:rPr>
        <w:t>АДМИНИСТРАЦИЯ</w:t>
      </w:r>
    </w:p>
    <w:p w:rsidR="00CB540E" w:rsidRPr="00180060" w:rsidRDefault="00CB540E" w:rsidP="00CB540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80060">
        <w:rPr>
          <w:rFonts w:ascii="Arial" w:hAnsi="Arial" w:cs="Arial"/>
          <w:b/>
          <w:sz w:val="32"/>
          <w:szCs w:val="32"/>
        </w:rPr>
        <w:t>КЛЮКВИНСОГО СЕЛЬСОВЕТА</w:t>
      </w:r>
    </w:p>
    <w:p w:rsidR="00CB540E" w:rsidRPr="00180060" w:rsidRDefault="00CB540E" w:rsidP="00CB540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180060">
        <w:rPr>
          <w:rFonts w:ascii="Arial" w:hAnsi="Arial" w:cs="Arial"/>
          <w:b/>
          <w:sz w:val="32"/>
          <w:szCs w:val="32"/>
        </w:rPr>
        <w:t>КУРСКОГО РАЙОНА</w:t>
      </w:r>
    </w:p>
    <w:p w:rsidR="00CB540E" w:rsidRPr="00180060" w:rsidRDefault="00CB540E" w:rsidP="00CB540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80060">
        <w:rPr>
          <w:rFonts w:ascii="Arial" w:hAnsi="Arial" w:cs="Arial"/>
          <w:b/>
        </w:rPr>
        <w:t>==================================================================</w:t>
      </w:r>
    </w:p>
    <w:p w:rsidR="00CB540E" w:rsidRPr="00180060" w:rsidRDefault="00CB540E" w:rsidP="00CB540E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</w:p>
    <w:p w:rsidR="00CB540E" w:rsidRPr="00180060" w:rsidRDefault="00CB540E" w:rsidP="00CB540E">
      <w:pPr>
        <w:spacing w:line="240" w:lineRule="auto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180060">
        <w:rPr>
          <w:rFonts w:ascii="Arial" w:eastAsia="Times New Roman" w:hAnsi="Arial" w:cs="Arial"/>
          <w:b/>
          <w:sz w:val="32"/>
          <w:szCs w:val="32"/>
        </w:rPr>
        <w:t>ПОСТАНОВЛЕНИЕ</w:t>
      </w:r>
    </w:p>
    <w:p w:rsidR="00CB540E" w:rsidRPr="00180060" w:rsidRDefault="00CB540E" w:rsidP="00CB540E">
      <w:pPr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180060">
        <w:rPr>
          <w:rFonts w:ascii="Arial" w:eastAsia="Times New Roman" w:hAnsi="Arial" w:cs="Arial"/>
          <w:b/>
          <w:sz w:val="28"/>
          <w:szCs w:val="28"/>
        </w:rPr>
        <w:t xml:space="preserve">от </w:t>
      </w:r>
      <w:r w:rsidR="00033C41">
        <w:rPr>
          <w:rFonts w:ascii="Arial" w:eastAsia="Times New Roman" w:hAnsi="Arial" w:cs="Arial"/>
          <w:b/>
          <w:sz w:val="28"/>
          <w:szCs w:val="28"/>
        </w:rPr>
        <w:t>27.12.</w:t>
      </w:r>
      <w:r>
        <w:rPr>
          <w:rFonts w:ascii="Arial" w:eastAsia="Times New Roman" w:hAnsi="Arial" w:cs="Arial"/>
          <w:b/>
          <w:sz w:val="28"/>
          <w:szCs w:val="28"/>
        </w:rPr>
        <w:t xml:space="preserve">2022 </w:t>
      </w:r>
      <w:r w:rsidRPr="00180060">
        <w:rPr>
          <w:rFonts w:ascii="Arial" w:eastAsia="Times New Roman" w:hAnsi="Arial" w:cs="Arial"/>
          <w:b/>
          <w:sz w:val="28"/>
          <w:szCs w:val="28"/>
        </w:rPr>
        <w:t xml:space="preserve">г. № </w:t>
      </w:r>
      <w:r w:rsidR="00033C41">
        <w:rPr>
          <w:rFonts w:ascii="Arial" w:eastAsia="Times New Roman" w:hAnsi="Arial" w:cs="Arial"/>
          <w:b/>
          <w:sz w:val="28"/>
          <w:szCs w:val="28"/>
        </w:rPr>
        <w:t>351</w:t>
      </w:r>
    </w:p>
    <w:p w:rsidR="00CB540E" w:rsidRPr="00180060" w:rsidRDefault="00CB540E" w:rsidP="00CB540E">
      <w:pPr>
        <w:spacing w:after="0"/>
        <w:rPr>
          <w:rFonts w:ascii="Arial" w:hAnsi="Arial" w:cs="Arial"/>
          <w:b/>
          <w:sz w:val="24"/>
          <w:szCs w:val="24"/>
        </w:rPr>
      </w:pPr>
    </w:p>
    <w:p w:rsidR="00CB540E" w:rsidRPr="00180060" w:rsidRDefault="00CB540E" w:rsidP="00CB540E">
      <w:pPr>
        <w:jc w:val="center"/>
        <w:rPr>
          <w:rFonts w:ascii="Arial" w:hAnsi="Arial" w:cs="Arial"/>
          <w:b/>
          <w:sz w:val="28"/>
          <w:szCs w:val="28"/>
        </w:rPr>
      </w:pPr>
      <w:r w:rsidRPr="00180060">
        <w:rPr>
          <w:rFonts w:ascii="Arial" w:hAnsi="Arial" w:cs="Arial"/>
          <w:b/>
          <w:sz w:val="28"/>
          <w:szCs w:val="28"/>
        </w:rPr>
        <w:t xml:space="preserve">О внесении изменений в постановление Администрации Клюквинского сельсовета Курского района Курской области от 25.12.2019 г. № 227«Об утверждении муниципальной программы </w:t>
      </w:r>
      <w:r w:rsidRPr="00180060">
        <w:rPr>
          <w:rFonts w:ascii="Arial" w:hAnsi="Arial" w:cs="Arial"/>
          <w:b/>
          <w:bCs/>
          <w:sz w:val="28"/>
          <w:szCs w:val="28"/>
        </w:rPr>
        <w:t xml:space="preserve"> «Развитие культуры в Клюквинском сельсовете Курского района Курской области»</w:t>
      </w:r>
    </w:p>
    <w:p w:rsidR="00CB540E" w:rsidRPr="00180060" w:rsidRDefault="00CB540E" w:rsidP="00CB540E">
      <w:pPr>
        <w:tabs>
          <w:tab w:val="left" w:pos="851"/>
          <w:tab w:val="left" w:pos="8789"/>
        </w:tabs>
        <w:spacing w:after="0"/>
        <w:ind w:right="56" w:firstLine="851"/>
        <w:jc w:val="both"/>
        <w:rPr>
          <w:rFonts w:ascii="Arial" w:hAnsi="Arial" w:cs="Arial"/>
          <w:sz w:val="28"/>
          <w:szCs w:val="28"/>
        </w:rPr>
      </w:pPr>
      <w:r w:rsidRPr="00180060">
        <w:rPr>
          <w:rFonts w:ascii="Arial" w:hAnsi="Arial" w:cs="Arial"/>
          <w:sz w:val="28"/>
          <w:szCs w:val="28"/>
        </w:rPr>
        <w:t xml:space="preserve">В соответствии с Бюджетным кодексом Российской Федерации, Федеральным законом от 6 октября 2003 года №131-ФЗ «Об общих принципах организации местного самоуправления в Российской Федерации», Уставом муниципального образования «Клюквинский сельсовет» Курского района Курской области, Постановлением Администрации Клюквинского сельсовета Курского района Курской области от 30 декабря 2013 г. № 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области», Администрация Клюквинского сельсовета Курского района </w:t>
      </w:r>
    </w:p>
    <w:p w:rsidR="00CB540E" w:rsidRPr="00180060" w:rsidRDefault="00CB540E" w:rsidP="00CB540E">
      <w:pPr>
        <w:pStyle w:val="a8"/>
        <w:spacing w:line="276" w:lineRule="auto"/>
        <w:rPr>
          <w:rFonts w:ascii="Arial" w:hAnsi="Arial" w:cs="Arial"/>
          <w:b/>
          <w:szCs w:val="28"/>
        </w:rPr>
      </w:pPr>
      <w:r w:rsidRPr="00180060">
        <w:rPr>
          <w:rFonts w:ascii="Arial" w:hAnsi="Arial" w:cs="Arial"/>
          <w:b/>
          <w:szCs w:val="28"/>
        </w:rPr>
        <w:t>ПОСТАНОВЛЯЕТ:</w:t>
      </w:r>
    </w:p>
    <w:p w:rsidR="00CB540E" w:rsidRPr="00180060" w:rsidRDefault="00CB540E" w:rsidP="00CB540E">
      <w:pPr>
        <w:shd w:val="clear" w:color="auto" w:fill="FFFFFF"/>
        <w:spacing w:after="0" w:line="355" w:lineRule="exact"/>
        <w:jc w:val="both"/>
        <w:rPr>
          <w:rFonts w:ascii="Arial" w:hAnsi="Arial" w:cs="Arial"/>
          <w:bCs/>
          <w:sz w:val="28"/>
          <w:szCs w:val="28"/>
        </w:rPr>
      </w:pPr>
      <w:r w:rsidRPr="00180060">
        <w:rPr>
          <w:rFonts w:ascii="Arial" w:hAnsi="Arial" w:cs="Arial"/>
          <w:sz w:val="28"/>
          <w:szCs w:val="28"/>
        </w:rPr>
        <w:t xml:space="preserve">     1. Внести изменения в постановление Администрации Клюквинского сельсовета Курского района от 25.12.2019 г. № 227 «Об утверждении муниципальной программы </w:t>
      </w:r>
      <w:r w:rsidRPr="00180060">
        <w:rPr>
          <w:rFonts w:ascii="Arial" w:hAnsi="Arial" w:cs="Arial"/>
          <w:bCs/>
          <w:sz w:val="28"/>
          <w:szCs w:val="28"/>
        </w:rPr>
        <w:t>«Развитие культуры в Клюквинском сельсовета Курского района Курской области».</w:t>
      </w:r>
    </w:p>
    <w:p w:rsidR="00CB540E" w:rsidRPr="00180060" w:rsidRDefault="00CB540E" w:rsidP="00CB540E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80060">
        <w:rPr>
          <w:rFonts w:ascii="Arial" w:hAnsi="Arial" w:cs="Arial"/>
          <w:sz w:val="28"/>
          <w:szCs w:val="28"/>
        </w:rPr>
        <w:t>1.1. Муниципальную программу «Развитие культуры в  Клюквинском сельсовете Курского района Курской области» изложить в новой редакции согласно Приложению.1.2.3.4.</w:t>
      </w:r>
    </w:p>
    <w:p w:rsidR="00CB540E" w:rsidRPr="00180060" w:rsidRDefault="00CB540E" w:rsidP="00CB540E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80060">
        <w:rPr>
          <w:rFonts w:ascii="Arial" w:hAnsi="Arial" w:cs="Arial"/>
          <w:sz w:val="28"/>
          <w:szCs w:val="28"/>
        </w:rPr>
        <w:t>2. Контроль за исполнением настоящего Постановления оставляю за собой.</w:t>
      </w:r>
    </w:p>
    <w:p w:rsidR="00AD586B" w:rsidRDefault="00CB540E" w:rsidP="00CB540E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80060">
        <w:rPr>
          <w:rFonts w:ascii="Arial" w:hAnsi="Arial" w:cs="Arial"/>
          <w:sz w:val="28"/>
          <w:szCs w:val="28"/>
        </w:rPr>
        <w:t xml:space="preserve">3. Настоящее Постановление вступает в силу с момента его подписания и подлежит размещению на официальном сайте </w:t>
      </w:r>
    </w:p>
    <w:p w:rsidR="00AD586B" w:rsidRDefault="00AD586B" w:rsidP="00CB540E">
      <w:pPr>
        <w:ind w:firstLine="851"/>
        <w:jc w:val="both"/>
        <w:rPr>
          <w:rFonts w:ascii="Arial" w:hAnsi="Arial" w:cs="Arial"/>
          <w:sz w:val="28"/>
          <w:szCs w:val="28"/>
        </w:rPr>
      </w:pPr>
    </w:p>
    <w:p w:rsidR="00CB540E" w:rsidRPr="00180060" w:rsidRDefault="00CB540E" w:rsidP="00CB540E">
      <w:pPr>
        <w:ind w:firstLine="851"/>
        <w:jc w:val="both"/>
        <w:rPr>
          <w:rFonts w:ascii="Arial" w:hAnsi="Arial" w:cs="Arial"/>
          <w:sz w:val="28"/>
          <w:szCs w:val="28"/>
        </w:rPr>
      </w:pPr>
      <w:r w:rsidRPr="00180060">
        <w:rPr>
          <w:rFonts w:ascii="Arial" w:hAnsi="Arial" w:cs="Arial"/>
          <w:sz w:val="28"/>
          <w:szCs w:val="28"/>
        </w:rPr>
        <w:t>Администрации Клюквинского сельсовета Курского района Курской области в сети «Интернет».</w:t>
      </w:r>
    </w:p>
    <w:p w:rsidR="00CB540E" w:rsidRPr="00180060" w:rsidRDefault="00033C41" w:rsidP="00CB540E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CB540E" w:rsidRPr="00180060">
        <w:rPr>
          <w:rFonts w:ascii="Arial" w:hAnsi="Arial" w:cs="Arial"/>
          <w:sz w:val="28"/>
          <w:szCs w:val="28"/>
        </w:rPr>
        <w:t xml:space="preserve">Глава Клюквинского сельсовета </w:t>
      </w:r>
    </w:p>
    <w:p w:rsidR="00CB540E" w:rsidRPr="00180060" w:rsidRDefault="00033C41" w:rsidP="00CB540E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CB540E" w:rsidRPr="00180060">
        <w:rPr>
          <w:rFonts w:ascii="Arial" w:hAnsi="Arial" w:cs="Arial"/>
          <w:sz w:val="28"/>
          <w:szCs w:val="28"/>
        </w:rPr>
        <w:t xml:space="preserve">Курского района                                    </w:t>
      </w:r>
      <w:r>
        <w:rPr>
          <w:rFonts w:ascii="Arial" w:hAnsi="Arial" w:cs="Arial"/>
          <w:sz w:val="28"/>
          <w:szCs w:val="28"/>
        </w:rPr>
        <w:t xml:space="preserve">           </w:t>
      </w:r>
      <w:r w:rsidR="00CB540E" w:rsidRPr="00180060">
        <w:rPr>
          <w:rFonts w:ascii="Arial" w:hAnsi="Arial" w:cs="Arial"/>
          <w:sz w:val="28"/>
          <w:szCs w:val="28"/>
        </w:rPr>
        <w:t xml:space="preserve">В.Л. Лыков </w:t>
      </w: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Default="00CB540E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33C41" w:rsidRDefault="00033C41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33C41" w:rsidRDefault="00033C41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33C41" w:rsidRDefault="00033C41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33C41" w:rsidRDefault="00033C41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033C41" w:rsidRPr="00180060" w:rsidRDefault="00033C41" w:rsidP="00CB540E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B540E" w:rsidRDefault="00CB540E" w:rsidP="00CB540E">
      <w:pPr>
        <w:spacing w:after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AD586B" w:rsidRDefault="00AD586B" w:rsidP="00CB540E">
      <w:pPr>
        <w:spacing w:after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AD586B" w:rsidRDefault="00AD586B" w:rsidP="00CB540E">
      <w:pPr>
        <w:spacing w:after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AD586B" w:rsidRPr="00180060" w:rsidRDefault="00AD586B" w:rsidP="00CB540E">
      <w:pPr>
        <w:spacing w:after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CB540E" w:rsidRPr="00180060" w:rsidRDefault="00CB540E" w:rsidP="00CB540E">
      <w:pPr>
        <w:shd w:val="clear" w:color="auto" w:fill="FFFFFF"/>
        <w:spacing w:after="0" w:line="355" w:lineRule="exact"/>
        <w:jc w:val="center"/>
        <w:rPr>
          <w:rFonts w:ascii="Arial" w:eastAsia="SimSun" w:hAnsi="Arial" w:cs="Arial"/>
          <w:b/>
          <w:bCs/>
          <w:kern w:val="2"/>
          <w:sz w:val="24"/>
          <w:szCs w:val="24"/>
          <w:lang w:eastAsia="ar-SA"/>
        </w:rPr>
      </w:pPr>
      <w:r w:rsidRPr="00180060">
        <w:rPr>
          <w:rFonts w:ascii="Arial" w:hAnsi="Arial" w:cs="Arial"/>
          <w:b/>
          <w:bCs/>
          <w:sz w:val="24"/>
          <w:szCs w:val="24"/>
        </w:rPr>
        <w:t>ПАСПОРТ</w:t>
      </w:r>
    </w:p>
    <w:p w:rsidR="00CB540E" w:rsidRPr="00180060" w:rsidRDefault="00CB540E" w:rsidP="00CB540E">
      <w:pPr>
        <w:shd w:val="clear" w:color="auto" w:fill="FFFFFF"/>
        <w:spacing w:after="0" w:line="355" w:lineRule="exact"/>
        <w:jc w:val="center"/>
        <w:rPr>
          <w:rFonts w:ascii="Arial" w:hAnsi="Arial" w:cs="Arial"/>
          <w:b/>
          <w:bCs/>
          <w:sz w:val="24"/>
          <w:szCs w:val="24"/>
        </w:rPr>
      </w:pPr>
      <w:r w:rsidRPr="00180060">
        <w:rPr>
          <w:rFonts w:ascii="Arial" w:hAnsi="Arial" w:cs="Arial"/>
          <w:b/>
          <w:bCs/>
          <w:sz w:val="24"/>
          <w:szCs w:val="24"/>
        </w:rPr>
        <w:t>МУНИЦИПАЛЬНОЙ ПРОГРАММЫ «РАЗВИТИЕ КУЛЬТУРЫ В КЛЮКВИНСКОМ СЕЛЬСОВЕТЕ КУРСКОГО РАЙОНА КУРСКОЙ   ОБЛАСТИ»</w:t>
      </w:r>
    </w:p>
    <w:p w:rsidR="00CB540E" w:rsidRPr="00180060" w:rsidRDefault="00CB540E" w:rsidP="00CB540E">
      <w:pPr>
        <w:shd w:val="clear" w:color="auto" w:fill="FFFFFF"/>
        <w:spacing w:after="0" w:line="355" w:lineRule="exact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8079"/>
      </w:tblGrid>
      <w:tr w:rsidR="00CB540E" w:rsidRPr="00180060" w:rsidTr="00033C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задачи программы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 сохранение и развитие творческого потенциала Клюквинского сельсовета </w:t>
            </w:r>
          </w:p>
          <w:p w:rsidR="00CB540E" w:rsidRPr="00180060" w:rsidRDefault="00CB540E" w:rsidP="00033C4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Курского района Курской области, а также создание необходимых материально-технических условий, обеспечивающих современное качество предоставляемых услуг в сфере культуры в Клюквинском сельсовете.</w:t>
            </w:r>
          </w:p>
        </w:tc>
      </w:tr>
      <w:tr w:rsidR="00CB540E" w:rsidRPr="00180060" w:rsidTr="00033C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0E" w:rsidRPr="00180060" w:rsidRDefault="00CB540E" w:rsidP="00033C41">
            <w:pPr>
              <w:shd w:val="clear" w:color="auto" w:fill="FFFFFF"/>
              <w:spacing w:after="0" w:line="350" w:lineRule="exact"/>
              <w:ind w:right="176" w:hanging="1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Целевые индикаторы и показатели программы</w:t>
            </w:r>
          </w:p>
          <w:p w:rsidR="00CB540E" w:rsidRPr="00180060" w:rsidRDefault="00CB540E" w:rsidP="00033C41">
            <w:pPr>
              <w:shd w:val="clear" w:color="auto" w:fill="FFFFFF"/>
              <w:spacing w:line="350" w:lineRule="exact"/>
              <w:ind w:right="1147" w:hanging="1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pStyle w:val="a6"/>
              <w:spacing w:after="0" w:line="240" w:lineRule="auto"/>
              <w:ind w:left="40"/>
              <w:jc w:val="both"/>
              <w:rPr>
                <w:rFonts w:cs="Arial"/>
                <w:sz w:val="28"/>
                <w:szCs w:val="28"/>
              </w:rPr>
            </w:pPr>
            <w:r w:rsidRPr="00180060">
              <w:rPr>
                <w:rFonts w:cs="Arial"/>
                <w:sz w:val="28"/>
                <w:szCs w:val="28"/>
              </w:rPr>
              <w:t>- удовлетворенность населения Клюквинского сельсовета качеством предоставляемых услуг в сфере культуры;</w:t>
            </w:r>
          </w:p>
          <w:p w:rsidR="00CB540E" w:rsidRPr="00180060" w:rsidRDefault="00CB540E" w:rsidP="00033C41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- отношение среднемесячной номинальной начисленной заработной платы работников муниципальных учреждений культуры и искусства к среднемесячной номинальной начисленной заработной плате работников, занятых в сфере экономики в регионе</w:t>
            </w:r>
          </w:p>
        </w:tc>
      </w:tr>
      <w:tr w:rsidR="00CB540E" w:rsidRPr="00180060" w:rsidTr="00033C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hd w:val="clear" w:color="auto" w:fill="FFFFFF"/>
              <w:spacing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Этапы и сроки реализации программы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hd w:val="clear" w:color="auto" w:fill="FFFFFF"/>
              <w:spacing w:line="350" w:lineRule="exact"/>
              <w:ind w:hanging="1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Программа реализуется в один этап в течение 2020-2024 г.г.</w:t>
            </w:r>
          </w:p>
        </w:tc>
      </w:tr>
      <w:tr w:rsidR="00CB540E" w:rsidRPr="00180060" w:rsidTr="00033C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hd w:val="clear" w:color="auto" w:fill="FFFFFF"/>
              <w:spacing w:line="350" w:lineRule="exact"/>
              <w:ind w:right="28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Финансирование программных мероприятий предусматривается за счет средств  бюджета Клюквинского сельсовета  Курского района Курской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 области и областного бюджета Общий объем финансовых средств на реализацию мероприятий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Программы в </w:t>
            </w:r>
            <w:r w:rsidR="00AD0A2F">
              <w:rPr>
                <w:rFonts w:ascii="Arial" w:hAnsi="Arial" w:cs="Arial"/>
                <w:sz w:val="28"/>
                <w:szCs w:val="28"/>
              </w:rPr>
              <w:t>2020-2024 годах составляет  1134</w:t>
            </w:r>
            <w:r w:rsidRPr="00180060">
              <w:rPr>
                <w:rFonts w:ascii="Arial" w:hAnsi="Arial" w:cs="Arial"/>
                <w:sz w:val="28"/>
                <w:szCs w:val="28"/>
              </w:rPr>
              <w:t xml:space="preserve">0329,00 руб., источник финансирования - бюджет Клюквинского сельсовета Курского района Курской области в том числе по годам реализации программы: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2020 г. –  2031728,00  руб.,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2021 г. –  2157198,00  руб.,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2022 г. – </w:t>
            </w:r>
            <w:r w:rsidR="00AD0A2F">
              <w:rPr>
                <w:rFonts w:ascii="Arial" w:hAnsi="Arial" w:cs="Arial"/>
                <w:sz w:val="28"/>
                <w:szCs w:val="28"/>
              </w:rPr>
              <w:t xml:space="preserve"> 3089403</w:t>
            </w:r>
            <w:r w:rsidRPr="00180060">
              <w:rPr>
                <w:rFonts w:ascii="Arial" w:hAnsi="Arial" w:cs="Arial"/>
                <w:sz w:val="28"/>
                <w:szCs w:val="28"/>
              </w:rPr>
              <w:t>,00  руб.,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2023 г. –  2031000,00  руб.,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2024 г. –  2031000,00  руб..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Объем финансовых средств на реализацию мероприятий 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 по Подпрограмме 1 «Искусство» муниципальной программы   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«Развитие культуры в Клюквинском сельсовете Курского района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Курск</w:t>
            </w:r>
            <w:r w:rsidR="00AD0A2F">
              <w:rPr>
                <w:rFonts w:ascii="Arial" w:hAnsi="Arial" w:cs="Arial"/>
                <w:sz w:val="28"/>
                <w:szCs w:val="28"/>
              </w:rPr>
              <w:t>ой области»  составляет 11340329</w:t>
            </w:r>
            <w:r w:rsidRPr="00180060">
              <w:rPr>
                <w:rFonts w:ascii="Arial" w:hAnsi="Arial" w:cs="Arial"/>
                <w:sz w:val="28"/>
                <w:szCs w:val="28"/>
              </w:rPr>
              <w:t xml:space="preserve"> руб., в том числе по годам 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реализации программы: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2020 г.  –  2031728,00  руб.. ., </w:t>
            </w:r>
          </w:p>
          <w:p w:rsidR="00CB540E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2021 г.  –  2157198,00  руб.. .,</w:t>
            </w:r>
          </w:p>
          <w:p w:rsidR="00AD586B" w:rsidRPr="00180060" w:rsidRDefault="00AD586B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CB540E" w:rsidRPr="00180060" w:rsidRDefault="00AD0A2F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2022 г.  –  3089403</w:t>
            </w:r>
            <w:r w:rsidR="00CB540E" w:rsidRPr="00180060">
              <w:rPr>
                <w:rFonts w:ascii="Arial" w:hAnsi="Arial" w:cs="Arial"/>
                <w:sz w:val="28"/>
                <w:szCs w:val="28"/>
              </w:rPr>
              <w:t>,00  руб.. .,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2023 г. –  2031000,00  руб..  .,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6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2024 г. –  2031000,00  руб.. ..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CB540E" w:rsidRPr="00180060" w:rsidTr="00033C41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hd w:val="clear" w:color="auto" w:fill="FFFFFF"/>
              <w:spacing w:line="350" w:lineRule="exact"/>
              <w:ind w:right="288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40E" w:rsidRPr="00180060" w:rsidRDefault="00CB540E" w:rsidP="00033C41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увеличение доли лиц, занимающихся самодеятельным художественным творчеством; </w:t>
            </w:r>
          </w:p>
          <w:p w:rsidR="00CB540E" w:rsidRPr="00180060" w:rsidRDefault="00CB540E" w:rsidP="00033C41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hAnsi="Arial" w:cs="Arial"/>
                <w:sz w:val="28"/>
                <w:szCs w:val="28"/>
                <w:lang w:eastAsia="ru-RU"/>
              </w:rPr>
              <w:t xml:space="preserve">- рост удельного веса населения сельсовета , участвующего в платных культурно-досуговых мероприятиях, проводимых муниципальными </w:t>
            </w:r>
          </w:p>
          <w:p w:rsidR="00CB540E" w:rsidRPr="00180060" w:rsidRDefault="00CB540E" w:rsidP="00033C41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hAnsi="Arial" w:cs="Arial"/>
                <w:sz w:val="28"/>
                <w:szCs w:val="28"/>
                <w:lang w:eastAsia="ru-RU"/>
              </w:rPr>
              <w:t>учреждениями культуры;</w:t>
            </w:r>
          </w:p>
          <w:p w:rsidR="00CB540E" w:rsidRPr="00180060" w:rsidRDefault="00CB540E" w:rsidP="00033C41">
            <w:pPr>
              <w:pStyle w:val="a6"/>
              <w:spacing w:after="0" w:line="240" w:lineRule="auto"/>
              <w:ind w:left="40"/>
              <w:jc w:val="both"/>
              <w:rPr>
                <w:rFonts w:cs="Arial"/>
                <w:sz w:val="28"/>
                <w:szCs w:val="28"/>
              </w:rPr>
            </w:pPr>
            <w:r w:rsidRPr="00180060">
              <w:rPr>
                <w:rFonts w:cs="Arial"/>
                <w:sz w:val="28"/>
                <w:szCs w:val="28"/>
              </w:rPr>
              <w:t>- сохранение удовлетворенности населения качеством предоставляемых услуг в сфере культуры на уровне 100%;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4" w:firstLine="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>- сохранение среднемесячной номинальной начисленной заработной платы работников муниципальных учреждений культуры  по отношению к среднемесячной номинальной начисленной заработной плате работников, занятых в сфере экономики</w:t>
            </w:r>
          </w:p>
          <w:p w:rsidR="00CB540E" w:rsidRPr="00180060" w:rsidRDefault="00CB540E" w:rsidP="00033C41">
            <w:pPr>
              <w:shd w:val="clear" w:color="auto" w:fill="FFFFFF"/>
              <w:spacing w:after="0" w:line="240" w:lineRule="auto"/>
              <w:ind w:right="384" w:firstLine="67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180060">
              <w:rPr>
                <w:rFonts w:ascii="Arial" w:hAnsi="Arial" w:cs="Arial"/>
                <w:sz w:val="28"/>
                <w:szCs w:val="28"/>
              </w:rPr>
              <w:t xml:space="preserve"> в регионе в размере 100%</w:t>
            </w: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I. Общая характеристика сферы реализации муниципальной программы,  в том числе,  формулировки основных проблем в указанной сфере и прогноз ее развития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 В 2020 году продолжится реализация Плана мероприятий по выполнению показателей региональных проектов национального проекта «Культура» в Клюквинском сельсовете Курского района Курской области.  В связи с этим необходимо уделить особое внимание состоянию зданий учреждений культуры, содержанию работы учреждений,  уровню квалификации работников культуры. От успешного развития культуры как сферы экономики зависит улучшение качества жизни людей.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    Сегодня общество заинтересовано в повышении доступности культурных благ и удовлетворении потребности людей в творческой самореализации, усилении влияния культуры на процессы социальных преобразований и экономического развития.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    Необходимость формирования культурной среды, отвечающей растущим потребностям личности и общества, повышения качества, разнообразия и эффективности услуг в сфере культуры, создания условий для доступности участия всего населения в культурной жизни, а также вовлеченности детей и молодежи в активную социокультурную деятельность обусловлена Указом Президента Российской Федерации от 7 мая 2012 года № 597 «О мероприятиях по реализации государственной социальной политики».</w:t>
      </w:r>
    </w:p>
    <w:p w:rsidR="00AD586B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Для укрепления и совершенствования культурного пространства Клюквинского сельсовета Курского района, обеспечения преемственности, актуализации и многообразия форм  культуры, 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поддержки инноваций в сфере культуры и искусства необходимы как укрепление материально-технической базы учреждений культуры, так и сохранение, и развитие кадрового потенциала.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Программа основывается на фундаментальном значении культуры в жизни общества и рассматривает ее как целостную систему ценностей, формирующую нравственно-эстетические и духовные потребности людей. Положения программы ориентируются на преемственность культурных традиций Курской области, Курского района  Клюквинского сельсовета и необходимость проведения последовательной модернизации отрасли исходя из современных условий развития общества.  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    Муниципальное казенное учреждение культуры Клюквинский сельский дом культуры Клюквинского сельсовета  Курского района Курской области обеспечивает деятельность по сохранению объектов культурного наследия,  культурно-досугового дела,  традиционной народной культуры, укреплению межрегиональных и межрайонных связей в сфере культуры.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Одним из важных направлений деятельности МКУК Клюквинский СДК является сохранение и популяризация объектов культурного наследия в Клюквинском сельсовете.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Для организации досуга, обеспечения услугами организаций культуры и развития народного творчества населения в Клюквинском сельсовете работает  1 учреждений культурно-досугового типа.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На балансе Клюквинского сельсовета  находятся 1 учреждение культуры 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МКУК Клюквинский СДК.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В развитии культуры и искусства сельсовета  одной из основных  проблем является  укрепление и модернизация материально-технической базы учреждений культуры: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отсутствие в сельских клубных учреждениях сельсовета технических средств, современной звукоусиливающей аппаратуры, сценических костюмов;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клубные учреждения располагают устаревшим оборудованием, не хватает столов, стульев;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нет  доступа к ресурсам интернета. Использование в своей работе компьютерной техники повлияло бы на организацию культурно-досуговой деятельности на современном уровне;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обеспечение физической и информационной доступности для инвалидов объектов культуры путем внедрения специального оборудования (установка пандусов и поручней);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отсутствие финансовых средств на организацию подписки  методической и  специальной  литературы. </w:t>
      </w:r>
    </w:p>
    <w:p w:rsidR="00AD586B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Материально-техническая база учреждений культуры и искусства – это основа для полноценной творческой работы творческих коллективов. В ней сосредоточены большие материальные ценности, инженерные коммуникации, пребывает большое количество людей, в 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том числе детей, и обеспечение надлежащего и безопасного ее содержания является важнейшей функцией Клюквинского сельсовета Курского района Курской области.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Администрацией Клюквинского сельсовета Курского района Курской области проводятся мероприятия, направленные на обеспечение требований инженерно- технического укрепления и оборудования техническими средствами охраны, пожарной безопасности, физической и информационной доступности для инвалидов объектов культуры в рамках программ «Доступная среда», «Энергосбережение и повышение энергетической эффективности».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Клюквинский сельсовет  обладает большим культурным потенциалом. Проводится работа по сохранению самобытной культуры, традиций, народных костюмов и пропаганде традиций русского народного творчества.</w:t>
      </w:r>
    </w:p>
    <w:p w:rsidR="00CB540E" w:rsidRPr="00180060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Так в 2018-</w:t>
      </w:r>
      <w:r w:rsidR="00CB540E" w:rsidRPr="00180060">
        <w:rPr>
          <w:rFonts w:ascii="Arial" w:eastAsia="Times New Roman" w:hAnsi="Arial" w:cs="Arial"/>
          <w:sz w:val="28"/>
          <w:szCs w:val="28"/>
          <w:lang w:eastAsia="ru-RU"/>
        </w:rPr>
        <w:t>2019 году,   в рамках муниципальной программы «Развитие культуры в Клюквинском сельсовете Курского района Курской области на 2015-2019 годы» были проведены районные конкурсы: конкурс исполнителей народной песни и танца «Курские Зори»,  конкурс-фестиваль юных авторов и чтецов посвященных Константину Полунину «Любимый край родной», смотр - конкурс тематических программ учреждений культуры «Радуга талантов», конкурс профессионального мастерства «Клубный мастер»,  эстрадный конкурс «Созвездие молодых».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           Расходы на финансовое обеспечение выполнения муниципального задания при оказании муниципальных культурно-досуговых услуг (МКУК Клюквинский СДК») по подготовке и организации  концертов, районных фестивалей, конкурсов, творческих вечеров позволят достичь ежегодно в рамках реализации программы следующих результатов: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повышение качества проводимых мероприятий и оказания услуг учреждениям культуры 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обеспечение квалифицированными кадрами и повышение квалификации специалистов учреждений культуры;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расширение спектра работ клубных формирований, включая клубы по интересам и творческие самодеятельные коллективы;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разнообразие форм работы с различными слоями населения;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создание профессиональных и полупрофессиональных творческих коллективов для более качественного обслуживания населения сельсовета и проведения мероприятий;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организация гастрольной деятельности профессиональных, полупрофессиональных и самодеятельных коллективов.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Программно-целевой метод позволит сконцентрировать финансовые ресурсы на проведении работ на конкретных объектах муниципальных учреждений культуры и искусства и видах выполняемых ими работ.</w:t>
      </w: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II. Приоритеты  государственной политики в сфере реализации  программы, цели, задачи,  описание основных ожидаемых конечных результатов муниципальной программы, сроков и этапов реализации  муниципальной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Развитие сферы культуры является одним из приоритетных направлений социальной политики государства.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 Приоритеты  политики в сфере культуры в Клюквинском сельсовете Курского района Курской области на период до 2024 года сформированы с учетом целей и задач, представленных в следующих стратегических документах: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"Основы законодательства Российской Федерации о культуре"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(утв. ВС РФ 09.10.1992 N 3612-1) (ред. от 18.07.2019);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Федеральный закон от 22.08.1996 №126-ФЗ «О государственной поддержке кинематографии Российской Федерации»;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Федеральный закон от 25.06.2002 г. № 73-ФЗ «Об объектах культурного наследия (памятниках истории и культуры) народов Российской Федерации»;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"Паспорт национального проекта "Культура" (утв. президиумом Совета при Президенте РФ по стратегическому развитию и национальным проектам, протокол от 24.12.2018 N 16);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Закон Курской области от 05.03.2004 N 9-ЗКО (ред. от 24.09.2018) "О культуре" (принят Курской областной Думой 19.02.2004);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Закон Курской области от 01.03.2004 N 6-ЗКО (ред. от 24.09.2018)"О библиотечном деле Курской области"(принят Курской областной Думой 19.02.2004);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Закон Курской области от 29.12.2005 N 120-ЗКО (ред. от 22.05.2019)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"Об объектах культурного наследия Курской области" (принят Курской областной Думой 22.12.2005).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Государственная политика в области культуры объединяет базовые ценности и интересы государства, общества и личности.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Вместе с тем остаются нерешенными многие проблемы в развитии сферы культуры. В их числе: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недостаточное представление в обществе о стратегической роли культуры и приоритетах государственной культурной политики;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снижение культурно-образовательного уровня населения;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значительное количество памятников истории и культуры с высокой степенью разрушения, повреждения и уничтожения;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диспропорции в обеспеченности населения услугами учреждений культуры;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снижение доступности культурных форм досуга для жителей сельской местности;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дефицит  творческих кадров культурно-досуговых  учреждений сельсовета;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недостаточный объём финансирования поддержки творческих коллективов;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несоответствие уровня правового регулирования сферы культуры их значению для устойчивого развития государства и общества;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отсутствие системной организации государственно-частного партнерства и меценатства в области культуры.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В связи с этим реализация программы будет осуществляться в соответствии со следующими основными приоритетами: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укрепление единого культурного пространства Клюквинского сельсовета Курского района Курской области на основе духовно-нравственных ценностей и исторических традиций;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сохранение культурного и духовного наследия, самобытных традиций Клюквинского сельсовета Курского района Курской области;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обеспечение максимальной доступности для широких слоев населения лучших образцов культуры и искусства;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создание условий для творческой самореализации граждан, культурно-просветительской деятельности, организации культурного досуга;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продвижение в культурном пространстве нравственных ценностей и образцов, способствующих культурному и гражданскому воспитанию личности;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обеспечение инновационного развития отрасли культуры, вывод ее на лидирующие позиции в области применения современных технологий;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усиление присутствия учреждений культуры в цифровой среде;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совершенствование организационных и правовых механизмов, оптимизация деятельности организаций и учреждений;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предотвращение противоправных посягательств на объекты культурного наследия;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раскрытие культурного потенциала, преодоление отставания и диспропорций в культурном уровне Клюквинского сельсовета;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укрепление материально-технической базы учреждений культуры;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повышение социального статуса работников культуры (уровень доходов, общественное признание);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системы подготовки кадров и их социального обеспечения.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Приоритеты деятельности в отдельных секторах сферы культуры описаны в соответствующих подпрограммах муниципальной программы.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Главной целью муниципальной программы «Развитие культуры в Клюквинском  сельсовете Курского района Курской области» (далее – Программа) является повышение качества жизни всех членов общества через создание благоприятных  условий для доступа к культурным ценностям и творческой реализации,  развитие культурного и духовного потенциала  населения, усиление влияния культуры на процессы  социальных преобразований и экономического развития Клюквинского сельсовета Курского района Курской области.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Формулировка цели определяется приоритетами государственной политики, ключевыми проблемами и современными вызовами в рассматриваемой сфере.</w:t>
      </w: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Достижение данной цели предполагается посредством решения взаимосвязанных и взаимодополняющих задач, отражающих установленные полномочия органов власти области в сфере культуры.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Сохранение и развитие творческого потенциала Клюквинского сельсовета Курского района Курской области, а также создание необходимых материально-технических условий, обеспечивающих современное качество предоставляемых услуг в сфере культуры в Клюквинском  сельсовете;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осуществление мер государственной поддержки творческих инициатив населения, молодых  дарований, работников сферы культуры, творческих коллективов и организаций культуры Клюквинского сельсовета 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проведение крупномасштабных мероприятий районного значения, посвященных значимым событиям, а также мероприятий по развитию международного и межрегионального сотрудничества в сфере культуры.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Решение указанных задач и достижение главной цели программы позволит к 2024 году достигнуть следующих основных результатов: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увеличение доли лиц, занимающихся самодеятельным художественным творчеством;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- рост удельного веса населения сельсовета, участвующего в платных культурно-досуговых мероприятиях, проводимых муниципальными учреждениями культуры;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сохранение удовлетворенности населения качеством предоставляемых услуг в сфере культуры на уровне 100%;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сохранение среднемесячной номинальной начисленной заработной платы работников муниципальных учреждений культуры и искусства по отношению к среднемесячной номинальной начисленной заработной плате работников, занятых в сфере экономики в регионе в размере 100%.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III. Сведения о показателях и индикаторах муниципальной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   Оценка достижения целей муниципальной программы «Развитие культуры в Клюквинском сельсовете Курского района Курской области»  производится посредством следующих показателей: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- удовлетворенность населения качеством предоставляемых услуг в сфере культуры.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Значение целевого индикатора за отчетный период определяется путем мониторинга, включающего в себя анкетирование населения по вопросам удовлетворенности услугами в сфере культуры.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i/>
          <w:iCs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- отношение среднемесячной номинальной начисленной заработной платы работников муниципальных учреждений культуры и искусства к среднемесячной номинальной начисленной заработной плате работников, </w:t>
      </w:r>
      <w:r w:rsidRPr="00180060">
        <w:rPr>
          <w:rFonts w:ascii="Arial" w:eastAsia="Times New Roman" w:hAnsi="Arial" w:cs="Arial"/>
          <w:b/>
          <w:bCs/>
          <w:i/>
          <w:iCs/>
          <w:sz w:val="28"/>
          <w:szCs w:val="28"/>
          <w:lang w:eastAsia="ru-RU"/>
        </w:rPr>
        <w:t>занятых в сфере экономики в регионе</w:t>
      </w: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. </w:t>
      </w: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Состав показателей программы увязан с основными мероприятиями и позволяет оценить ожидаемые результаты и эффективность ее реализации на период до 2024 года.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Сведения о показателях (индикаторах) программы, подпрограмм программы и их значениях приведены в Приложении №1 к программе.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IV .Обобщенная характеристика основных мероприятий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муниципальной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Муниципальная программа включает  подпрограмму, реализация мероприятий которых в комплексе призвана обеспечить достижение цели муниципальной программы и решение программных задач: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Подпрограмма 1 «Искусство».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Для  Подпрограммы муниципальной программы сформулированы цели, задачи, целевые индикаторы, определены их целевые значения, реализация которых позволит достичь намеченные цели и решить соответствующие задачи.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В рамках Подпрограммы 1 «Искусство»  будут реализованы мероприятия направленные на развитие культурно-досуговой деятельности  в Клюквинском сельсовете, организацию кинообслуживания населения,  укрепление материально-технической базы учреждений культуры, сохранение и развитие кадрового потенциала учреждений культуры сельсовета. А также решены задача по созданию необходимых материально-технических условий,  обеспечивающих современное качество предоставляемых услуг в сфере культурно-досугового в Клюквинском сельсовете; обеспечению качества инновационных процессов; повышению социального статуса и уровня профессиональной компетентности работников культуры;  повышению эффективности мер по возрождению и сохранению традиционной культуры; обеспечение участия творческих коллективов в областных, всероссийских и международных конкурсах.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Реализация мероприятий вышеперечисленной Подпрограммы муниципальной программы, наряду с положительными тенденциями в экономике и социальной сфере, будет способствовать достижению цели и решению задач муниципальной программы. Характеристика основных мероприятий муниципальной  программы Клюквинского сельсовета представлена в Подпрограмме и в Приложении 2 к муниципальной программе.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V. Обобщенная характеристика мер правового регулирования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Для достижения цели программы  не предполагается использование мер правового регулирования.</w:t>
      </w:r>
    </w:p>
    <w:p w:rsidR="00033C41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033C41" w:rsidRPr="00180060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VI. Прогноз сводных показателей муниципальных заданий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 этапам реализации  муниципальной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В рамках муниципальной программы «Развитие культуры Клюквинского сельсовета Курского района Курской области» предусматривается выполнение муниципальных заданий на оказание муниципальных  услуг, которые отражены в Приложении 3 к муниципальной программе.</w:t>
      </w: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 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    VII. Информация об участии предприятий и организаций, независимо от их организационно-правовой формы и форм собственности, а также государственных внебюджетных фондов в реализации  муниципальной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В реализации муниципальной программы «Развитие культуры в Клюквинском сельсовете Курского района Курской области» будут принимать учреждения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культуры сельсовета, осуществляющие свою деятельность в соответствии с законодательством Российской Федерации.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 VIII. Обоснование выделения подпрограмм  муниципальной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В рамках программы будут реализованы следующие подпрограммы: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Подпрограмма 1 «Искусство».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 Предусмотренные в рамках каждой из подпрограмм системы целей, задач и мероприятий в комплексе наиболее полным образом охватывают весь диапазон заданных приоритетных направлений развития сферы культуры и в максимальной степени будут способствовать достижению целей и конечных результатов настоящей муниципальной программы.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Отдельно выделенная подпрограмма 1 «Искусство» охватывает такие направления реализации муниципальной программы как: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обеспечение сохранности и использования объектов культурного наследия;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сохранение и развитие творческого потенциала сельсовета, а также создание необходимых материально-технических условий, обеспечивающих современное качество предоставляемых услуг в сфере культуры в Клюквинском сельсовете;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обеспечение доступа граждан к участию в культурной жизни, реализации творческого потенциала населения.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IX. Обоснование объема финансовых ресурсов, необходимых для  реализации  муниципальной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Финансирование программных мероприятий предусматривается за счет средств бюджета Клюквинского сельсовета Курского района Курской области.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Общий объем финансовых средств на реализацию мероприятий Программы в 202</w:t>
      </w:r>
      <w:r w:rsidR="00AD0A2F">
        <w:rPr>
          <w:rFonts w:ascii="Arial" w:eastAsia="Times New Roman" w:hAnsi="Arial" w:cs="Arial"/>
          <w:sz w:val="28"/>
          <w:szCs w:val="28"/>
          <w:lang w:eastAsia="ru-RU"/>
        </w:rPr>
        <w:t>0-2024 годах составляет 11340329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,00 руб., в том числе по годам реализации программы: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2020 г. –  2031728,00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2021 г. –  20157198,00  руб.,</w:t>
      </w:r>
    </w:p>
    <w:p w:rsidR="00CB540E" w:rsidRPr="00180060" w:rsidRDefault="00AD0A2F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2022 г. –  3089403</w:t>
      </w:r>
      <w:r w:rsidR="00CB540E" w:rsidRPr="00180060">
        <w:rPr>
          <w:rFonts w:ascii="Arial" w:eastAsia="Times New Roman" w:hAnsi="Arial" w:cs="Arial"/>
          <w:sz w:val="28"/>
          <w:szCs w:val="28"/>
          <w:lang w:eastAsia="ru-RU"/>
        </w:rPr>
        <w:t>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2023 г. –  2031000,00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2024 г. –  2031000,00  руб..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Объем бюджетных ассигнований на реализацию Подпрограммы составит: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по Подпрограмме  «Искусство» муниципальной программы    «Развитие культуры в Клюквинском сельсовете Курского района Курск</w:t>
      </w:r>
      <w:r w:rsidR="00AD0A2F">
        <w:rPr>
          <w:rFonts w:ascii="Arial" w:eastAsia="Times New Roman" w:hAnsi="Arial" w:cs="Arial"/>
          <w:sz w:val="28"/>
          <w:szCs w:val="28"/>
          <w:lang w:eastAsia="ru-RU"/>
        </w:rPr>
        <w:t>ой области»  составляет 11340329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,00 руб., в том числе по годам реализации программы: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2020 г. –  2031728,00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2021 г. –  2157198,00  руб.,</w:t>
      </w:r>
    </w:p>
    <w:p w:rsidR="00CB540E" w:rsidRPr="00180060" w:rsidRDefault="00AD0A2F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2022 г. –  3089403</w:t>
      </w:r>
      <w:r w:rsidR="00CB540E" w:rsidRPr="00180060">
        <w:rPr>
          <w:rFonts w:ascii="Arial" w:eastAsia="Times New Roman" w:hAnsi="Arial" w:cs="Arial"/>
          <w:sz w:val="28"/>
          <w:szCs w:val="28"/>
          <w:lang w:eastAsia="ru-RU"/>
        </w:rPr>
        <w:t>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2023 г. –  2031000,00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2024 г. –  2031000,00  руб..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Ресурсное обеспечение реализации программы отражено в Приложении № 4 муниципальной программы.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X. Анализ рисков реализации муниципальной программы и описание мер управления рисками реализации муниципальной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 На основе анализа мероприятий, предлагаемых для реализации в рамках муниципальной программы, выделены следующие риски ее реализации.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>Финансовые риски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, которые могут привести к снижению объемов финансирования программных мероприятий из средств бюджета Клюквинского сельсовета Курского района  Курской области. Возникновение данных рисков может привести к недофинансированию запланированных мероприятий всех подпрограмм, в том числе публичных нормативных обязательств, что осложнит оказание поддержки гражданам, и как, следствие, приведет к росту социальной напряженности в обществе.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Минимизация этих рисков возможна через заключение договоров о реализации мероприятий, направленных на достижение целей программы, через институционализацию механизмов софинансирования.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Операционные риски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 связаны с возможным несвоевременным внесением изменений в нормативную правовую базу и несвоевременным выполнением мероприятий  муниципальной программы.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Данные риски будут минимизированы в рамках совершенствования мер правового регулирования, предусмотренных программой, путем улучшения организации межведомственного взаимодействия с участниками программы, путем повышения ответственности должностных лиц ответственного исполнителя, соисполнителя и участников программы за своевременное и высокопрофессиональное исполнение мероприятий программы, а также в рамках институциональных преобразований в системе муниципального  управления.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Социальные риски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 связаны с недостаточным освещением в средствах массовой информации целей, задач и планируемых в рамках программы результатов, с ошибками в реализации мероприятий программы, с планированием, недостаточно учитывающим социальные последствия. Минимизация названного риска возможна за счет обеспечения широкого привлечения общественности к обсуждению целей, задач и механизмов развития образования, а также публичного освещения хода и результатов реализации программы. Важно также демонстрировать достижения реализации программы и формировать группы лидеров.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Так же социальные риски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 связаны с дефицитом кадров сферы отдыха и оздоровления детей, отсутствием необходимых для реализации программы научных исследований и разработок как на областном, так и на региональном уровнях. Минимизации данных рисков будут способствовать реализация предусмотренных в программе мер, направленных на повышение  квалификации кадров сферы отдыха и оздоровления детей и подростков.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i/>
          <w:iCs/>
          <w:sz w:val="28"/>
          <w:szCs w:val="28"/>
          <w:lang w:eastAsia="ru-RU"/>
        </w:rPr>
        <w:t xml:space="preserve">      Информационные риски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 определяются отсутствием или частичной недостаточностью исходной отчетной и прогнозной информации, используемой в процессе разработки и реализации Госпрограммы.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 целью управления информационными рисками в ходе реализации программы будет проводиться работа, направленная на: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использование статистических показателей, обеспечивающих объективность оценки хода и результатов реализации программы;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выявление и идентификацию потенциальных рисков путем  мониторинга основных параметров реализации налоговой, бюджетной, инвестиционной, демографической, социальной политики (социально – экономических и финансовых показателей);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мониторинг и оценку исполнения целевых показателей (индикаторов)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программы).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XI. Методика оценки эффективности  муниципальной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Оценка эффективности реализации  программы проводится на основе: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оценки степени достижения целей и решения задач программы путем сопоставления фактически достигнутых в отчетном году значений показателей (индикаторов) программы и входящих в нее подпрограмм и их плановых значений, приведенных в Таблице 1, по формуле: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Сд = Зф/Зп*100%, где: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Сд – степень достижения целей (решения задач),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Зф – фактическое значение показателя (индикатора) муниципальной программы/подпрограммы в отчетном году,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Зп – запланированное на отчетный год значение показателя (индикатора) программы/подпрограммы  - для показателей (индикаторов), тенденцией изменения которых является рост значений, или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Сд = Зп/Зф*100% - для показателя (индикатора), тенденцией изменения которых является снижение значений;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– оценки уровня освоения средств  областного бюджета и иных источников ресурсного обеспечения программы путем сопоставления плановых и фактических объемов финансирования основных мероприятий программы, представленных в Таблицах 5 и 6 по каждому источнику ресурсного обеспечения (местный и областной  бюджеты), по формуле: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Уф = Фф/Фп*100%, где: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Уф – уровень освоения средств  программы в отчетном году,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Фф – объем средств, фактически освоенных на реализацию программы в отчетном году,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Фп – объем бюджетных назначений по программе на  отчетный год.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До начала очередного года реализации программы ответственный исполнитель по каждому показателю (индикатору) программы (подпрограммы) определяет и утверждает приказом интервалы значений показателя (индикатора), при которых реализация программы характеризуется: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высоким уровнем эффективности;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удовлетворительным уровнем эффективности;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неудовлетворительным уровнем эффективности.</w:t>
      </w:r>
    </w:p>
    <w:p w:rsidR="00AD586B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Нижняя граница интервала значений показателя (индикатора) для целей отнесения программы к высокому уровню эффективности не может быть ниже, чем значение, соответствующее степени достижения цели на соответствующий год, равной 95 процентов. 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Нижняя граница интервала значений показателя для целей отнесения программы к удовлетворительному уровню эффективности не может быть ниже, чем значение, соответствующее степени достижения цели на соответствующий год, равной 75 процентов.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Программа считается реализуемой с высоким уровнем эффективности, если: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значения 95% и более показателей программы и ее подпрограмм соответствуют установленным интервалам значений для целей отнесения программы к высокому уровню эффективности;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не менее 95% мероприятий, запланированных на отчетный год, выполнены в полном объеме;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освоено не менее 98% средств, запланированных для реализации программы в отчетном году.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Программа считается реализуемой с удовлетворительным уровнем эффективности, если: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значения 80% и более показателей  программы и ее подпрограмм соответствуют установленным интервалам значений для целей отнесения муниципальной программы к высокому уровню эффективности;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не менее 80% мероприятий, запланированных на отчетный год, выполнены в полном объеме;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освоено от 95 до 98% средств, запланированных для реализации программы в отчетном году.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Если реализация программы не отвечает приведенным выше критериям, уровень эффективности ее реализации в отчетном году признается неудовлетворительным.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Для расчета показателей (индикаторов) программы при оценке эффективности ее реализации используются данные форм федерального статистического наблюдения Росстата: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годовая форма № 7-НК «Сведения об учреждениях клубного типа», данные бухгалтерской и финансовой отчетности исполнителей и соисполнителей программы, иные формы отчетности и статистические сборники, содержащие информацию, необходимую для расчета показателей эффективности программы.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033C41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C41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C41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033C41" w:rsidRPr="00180060" w:rsidRDefault="00033C41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                                            ПАСПОРТ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sz w:val="28"/>
          <w:szCs w:val="28"/>
          <w:lang w:eastAsia="ru-RU"/>
        </w:rPr>
        <w:t>Подпрограммы  «Искусство» муниципальной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sz w:val="28"/>
          <w:szCs w:val="28"/>
          <w:lang w:eastAsia="ru-RU"/>
        </w:rPr>
        <w:t>«Развитие культуры в Клюквинском сельсовете  Курского района Курской области»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180060">
        <w:rPr>
          <w:rFonts w:ascii="Arial" w:eastAsia="Times New Roman" w:hAnsi="Arial" w:cs="Arial"/>
          <w:lang w:eastAsia="ru-RU"/>
        </w:rPr>
        <w:t> </w:t>
      </w:r>
    </w:p>
    <w:tbl>
      <w:tblPr>
        <w:tblW w:w="101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05"/>
        <w:gridCol w:w="7330"/>
      </w:tblGrid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 исполнитель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подпрограммы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 Администрация Клюквинского сельсовета Курского района 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Курской области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Соисполнители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Отсутствуют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Участники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подпрограммы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МКУК Клюквинский СДК Клюквинского сельсовета Курского района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Курской области.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Цели подпрограммы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 сохранение и развитие творческого потенциала Клюквинского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сельсовета Курского района Курской области, а также создание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необходимых материально-технических условий, обеспечивающих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современное качество предоставляемых услуг в сфере культуры в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Клюквинском сельсовете.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Задачи подпрограммы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 создание необходимых материально-технических условий, 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обеспечивающих современное качество предоставляемых услуг в сфере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культурно-досугового дела в Клюквинском сельсовете 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  - повышение социального статуса и уровня профессиональной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компетентности работников культуры;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 -ресурсное (нормативное, правовое, кадровое, информационное,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методическое, материально-техническое) обеспечение работы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учреждений;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 оптимизация сети клубных формирований для различных возрастных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групп по всем жанрам;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 -  повышение эффективности мер по возрождению и сохранению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традиционной культуры;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 xml:space="preserve"> - обеспечение участия творческих коллективов сельсовета в 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межрегиональных, областных смотрах, конкурсах, выставках и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фестивалях.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Целевые индикаторы и показатели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подпрограммы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 доля лиц, занимающихся самодеятельным  художественным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творчеством;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 удельный вес населения сельсовета, участвующего в платных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культурно-досуговых мероприятиях, проводимых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муниципальными учреждениями культуры.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Этапы и сроки реализации подпрограммы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Подпрограмма реализуется в один этап в течение   2020-2024 г.г.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Объемы бюджетных ассигнований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Общий объем финансовых средств бюджета Клюквинского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сельсовета Курского района Курской области на реализацию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мероприятий Подпрограммы муниципальной программы в 2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02</w:t>
            </w:r>
            <w:r w:rsidR="00AD0A2F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0-2024 годах составляет 11340329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,00руб в том числе по годам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реализации программы: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2020 г. –  2031728,00  руб.,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2021 г. –  2157198,00  руб.,</w:t>
            </w:r>
          </w:p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2022 г. –  3089403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,00  руб.,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2023 г. –  2031000,00  руб.,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2024 г. –  2031000,00  руб..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80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Ожидаемые результаты реализации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3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 увеличение доли лиц, занимающихся самодеятельным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художественным творчеством;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-  рост удельного веса населения  сельсовета, участвующего в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платных культурно-досуговых мероприятиях, проводимых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муниципальными учреждениями культуры.</w:t>
            </w: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CB540E" w:rsidRDefault="00CB540E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ind w:left="36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I. Характеристика сферы реализации подпрограммы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 том числе формулировки основных проблем в указанной сфере и прогноз ее развития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    В сфере культурно-досуговой деятельности в Клюквинском сельсовете проводится огромная работа  по возрождению и сохранению  старинных обрядов. Основной задачей фольклорных  коллективов является   возрождение, пропаганда и популяризация национальных обычаев и традиций,  воспитание у подрастающего поколения любви  к своему народу, его историческому прошлому, чувства национальной гордости    и почитания старшего поколения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Культурным учреждением в Клюквинском сельсовете является Клюквинский сельский Дом культуры.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     В сфере культурно-досуговой деятельности основными проблемами являются:  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1. Отсутствие в сельском Доме культуры сельсовета современных технических средств, звукоусиливающей аппаратуры, сценических костюмов.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2. Учреждение  располагает устаревшим оборудованием, не хватает мебели.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3.  В   учреждении нет доступа к ресурсам интернета.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4. Не созданы условия для предоставления культурно - досуговых услуг жителям с ограничениями в жизнедеятельности: не во всех учреждениях имеются пандусы при входе-выходе, специальные держатели, ограждения ит.д.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Для улучшения качества культурного обслуживания населения сельсовета, сохранения культурного наследия и повышения творческого потенциала необходимо укрепление материально-технической базы культурно-досуговых учреждений путем создания модельных сельских клубов в  населенных пунктах, приобретения автоклубов.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От успешного развития культуры как сферы экономики зависит улучшение качества жизни людей.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Сегодня общество заинтересовано в повышении доступности культурных благ и удовлетворении потребности людей в творческой самореализации, усилении влияния культуры на процессы социальных преобразований и экономического развития.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    Необходимость формирования культурной среды, отвечающей растущим потребностям личности и общества, повышения качества, разнообразия и эффективности услуг в сфере культуры, создания условий для доступности участия всего населения в культурной жизни, а также вовлеченности детей и молодежи в активную социокультурную деятельность обусловлена Указом Президента Российской Федерации от 7 мая 2012 года № 597 «О мероприятиях по реализации государственной социальной политики».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II. 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результатов реализации подпрограммы 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Приоритеты  политики в сфере культуры в Курском районе на период до 2024 года сформированы с учетом целей и задач, представленных в следующих стратегических документах: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"Основы законодательства Российской Федерации о культуре"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(утв. ВС РФ 09.10.1992 N 3612-1) (ред. от 18.07.2019);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Федеральный закон от 22.08.1996 №126-ФЗ «О государственной поддержке кинематографии Российской Федерации»;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Федеральный закон от 25.06.2002 г. № 73-ФЗ «Об объектах культурного наследия (памятниках истории и культуры) народов Российской Федерации»;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"Паспорт национального проекта "Культура" (утв. президиумом Совета при Президенте РФ по стратегическому развитию и национальным проектам, протокол от 24.12.2018 N 16);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Закон Курской области от 05.03.2004 N 9-ЗКО (ред. от 24.09.2018) "О культуре" (принят Курской областной Думой 19.02.2004);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- Закон Курской области от 29.12.2005 N 120-ЗКО (ред. от 22.05.2019)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"Об объектах культурного наследия Курской области" (принят Курской областной Думой 22.12.2005).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Государственная политика в области культуры объединяет базовые ценности и интересы государства, общества и личности.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Цель Подпрограммы:</w:t>
      </w:r>
    </w:p>
    <w:tbl>
      <w:tblPr>
        <w:tblW w:w="9943" w:type="dxa"/>
        <w:tblCellSpacing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73"/>
        <w:gridCol w:w="170"/>
      </w:tblGrid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97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сохранение и развитие творческого потенциала Клюквинского сельсовета Курского района Курской области, а также создание необходимых материально-технических условий, обеспечивающих современное качество предоставляемых услуг в сфере культуры в Клюквинском сельсовете 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Задачи подпрограммы:</w:t>
            </w: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97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создание необходимых материально-технических условий,  обеспечивающих современное качество предоставляемых услуг в сфере культурно-досугового дела в Клюквинском сельсовете 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- повышение социального статуса и уровня профессиональной компетентности работников культуры;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-ресурсное (нормативное, правовое, кадровое, информационное, методическое, материально-техническое) обеспечение работы учреждений;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оптимизация сети клубных формирований для различных возрастных групп по всем жанрам;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-  повышение эффективности мер по возрождению и сохранению традиционной культуры;</w:t>
            </w:r>
          </w:p>
          <w:p w:rsidR="00AD586B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- обеспечение участия творческих коллективов района во</w:t>
            </w:r>
          </w:p>
          <w:p w:rsidR="00AD586B" w:rsidRDefault="00AD586B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всероссийских,  межрегиональных, областных смотрах, конкурсах, выставках и фестивалях.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Целевые показатели (индикаторы) Подпрограммы: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>- доля лиц, занимающихся самодеятельным художественным творчеством;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Показатель отражает уровень приобщения талантливых граждан Клюквинского сельсовета к разножанровому народному творчеству</w:t>
            </w: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Показатель рассчитывается на основе данных Росстата по Курскому району Курской области.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Значение целевого индикатора за отчетный период определяется путем мониторинга, включающего в себя анкетирование населения по вопросам удовлетворенности услугами в сфере культуры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>- удельный вес населения сельсовета, участвующего в платных культурно-досуговых мероприятиях, проводимых муниципальными учреждениями культуры.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Данный показатель позволяет оценивать динамику охвата населения участвующего в платных культурно-досуговых мероприятиях.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III.  Характеристика основных мероприятий подпрограммы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7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lastRenderedPageBreak/>
              <w:t xml:space="preserve">     Основное мероприятие 01Подпрограммы 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>Основное мероприятие "Обеспечение деятельности культурно-досугового дела" 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направлено на реализацию мер: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по улучшению материально-технического обеспечения учреждения культурно-досугового типа;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на проведение ремонтных работ в учреждении культурно-досугового типа;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- на проведение творческих конкурсов, смотров и фестивалей по различным жанрам для всех возрастных категория граждан Клюквинского сельсовета Курского района;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на проведение районных конкурсов, фестивалей, смотров;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на предоставление финансовых средств  на возмещение нормативных затрат, связанных с оказанием в соответствии с муниципальными заданиями муниципальных услуг муниципальными бюджетными учреждениями культуры.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  <w:t xml:space="preserve">     В 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рамках основного мероприятия в МКУК Клюквинский сельский дом культуры будут: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приобретены сценические  костюмы,  мебель для костюмерной; аудио-техника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привлечено большое количество детей и подростков к участию в творческих коллективах учреждения, что способствует </w:t>
            </w: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>увеличению доли лиц, занимающихся самодеятельным художественным творчеством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;</w:t>
            </w:r>
          </w:p>
          <w:p w:rsidR="00AD586B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проведен ремонт кабинетов, Клюквинского дома культуры, благоустройство прилегающей территории,  – все эти мероприятия необходимы для соответствия учреждения статусу районного учреждения, что будет способствовать </w:t>
            </w: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>росту удельного веса населения</w:t>
            </w:r>
          </w:p>
          <w:p w:rsidR="00AD586B" w:rsidRDefault="00AD586B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i/>
                <w:iCs/>
                <w:sz w:val="28"/>
                <w:szCs w:val="28"/>
                <w:lang w:eastAsia="ru-RU"/>
              </w:rPr>
              <w:t xml:space="preserve"> района, участвующего в платных культурно-досуговых мероприятиях, проводимых муниципальными учреждениями культуры.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будут проведены мероприятия конкурс-фестиваль юных авторов и чтецов, памяти нашего земляка, заслуженного учителя РСФСР К. Н. Полухина «В березовом краю»; смотр-конкурс самодеятельных коллективов учреждений культуры района;  конкурс профессионального мастерства «Клубный мастер»;  конкурс детского декоративно-прикладного творчества «Красота руками детей»; смотр-конкурс по благоустройству приклубной территории «Дом культуры – зеркало села».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Последствия не реализации основного мероприятия Подпрограммы 1: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- без проведения этих мероприятий здание не сможет соответствовать нормам, а население не сможет получать качественные услуги;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не реализация предложенных программных мероприятий не позволит достигнуть положительных результатов по увеличению доли лиц, занимающихся самодеятельным художественным творчеством.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             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IV. Обобщенная характеристика основных мероприятий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муниципальной 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Муниципальная программа включает  Подпрограмму, реализация мероприятий которых в комплексе призвана обеспечить достижение цели муниципальной программы и решение программных задач: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Подпрограмма 1 «Искусство».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Для  Подпрограммы муниципальной программы сформулированы цели, задачи, целевые индикаторы, определены их целевые значения, реализация которых позволит достичь намеченные цели и решить соответствующие задачи.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 рамках Подпрограммы 1 «Искусство»  будут реализованы мероприятия направленные на развитие культурно-досуговой деятельности  в Клюквинском сельсовете, организацию кинообслуживания населения,  укрепление материально-технической базы учреждений культуры, сохранение и развитие кадрового потенциала учреждений культуры сельсовета. А также решены задача по созданию необходимых материально-технических условий,  обеспечивающих современное качество предоставляемых услуг в сфере культурно-досугового в Клюквинском сельсовете, обеспечению качества инновационных процессов, повышению социального статуса и уровня профессиональной компетентности работников культуры,  повышению эффективности мер по возрождению и сохранению традиционной культуры, обеспечение участия творческих коллективов в областных, всероссийских и международных конкурсах.</w:t>
            </w:r>
          </w:p>
          <w:p w:rsidR="00AD586B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Реализация мероприятий вышеперечисленной Подпрограммы муниципальной программы, наряду с положительными тенденциями в экономике и социальной сфере, будет способствовать достижению цели и решению задач муниципальной программы. Характеристика основных</w:t>
            </w:r>
          </w:p>
          <w:p w:rsidR="00AD586B" w:rsidRDefault="00AD586B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мероприятий муниципальной  программы Клюквинского сельсовета представлена в Подпрограмме и в Приложении 2 к муниципальной программе.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V. Обобщенная характеристика мер правового регулирования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Для достижения цели программы  не предполагается использование мер правового регулирования.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VI. Прогноз сводных показателей муниципальных заданий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по этапам реализации  муниципальной  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В рамках муниципальной программы «Развитие культуры Клюквинского сельсовета Курского района Курской области» предусматривается выполнение муниципальных заданий на оказание муниципальных  услуг, которые отражены в Приложении 3 к муниципальной программе.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VII. Информация об участии предприятий и организаций, независимо от их организационно-правовой формы и форм собственности, а также государственных внебюджетных фондов в реализации  муниципальной  программы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В реализации муниципальной программы «Развитие культуры в Клюквинском сельсовете Курского района Курской области» будут принимать учреждения культуры района, осуществляющие свою деятельность в соответствии с законодательством Российской Федерации.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highlight w:val="yellow"/>
                <w:lang w:eastAsia="ru-RU"/>
              </w:rPr>
              <w:lastRenderedPageBreak/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77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80060">
        <w:rPr>
          <w:rFonts w:ascii="Arial" w:eastAsia="Times New Roman" w:hAnsi="Arial" w:cs="Arial"/>
          <w:sz w:val="24"/>
          <w:szCs w:val="24"/>
          <w:lang w:eastAsia="ru-RU"/>
        </w:rPr>
        <w:t> 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VIII. Обоснование объема финансовых ресурсов, необходимых для реализации подпрограммы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 xml:space="preserve">     Общий объем финансовых средств бюджета Клюквинского сельсовета Курского района Курской области на реализацию мероприятий Подпрограммы муниципальной программы в 202</w:t>
      </w:r>
      <w:r w:rsidR="00AD0A2F">
        <w:rPr>
          <w:rFonts w:ascii="Arial" w:eastAsia="Times New Roman" w:hAnsi="Arial" w:cs="Arial"/>
          <w:sz w:val="28"/>
          <w:szCs w:val="28"/>
          <w:lang w:eastAsia="ru-RU"/>
        </w:rPr>
        <w:t>0-2024 годах составляет 11340329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,00 руб., в том числе по годам реализации программы: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2020 г. –  2031728,00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2021 г. –  2157198,00  руб.,</w:t>
      </w:r>
    </w:p>
    <w:p w:rsidR="00CB540E" w:rsidRPr="00180060" w:rsidRDefault="00AD0A2F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2022 г. –  3089403</w:t>
      </w:r>
      <w:r w:rsidR="00CB540E" w:rsidRPr="00180060">
        <w:rPr>
          <w:rFonts w:ascii="Arial" w:eastAsia="Times New Roman" w:hAnsi="Arial" w:cs="Arial"/>
          <w:sz w:val="28"/>
          <w:szCs w:val="28"/>
          <w:lang w:eastAsia="ru-RU"/>
        </w:rPr>
        <w:t>,00  руб.,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2023 г. –  2031000,00  руб.,</w:t>
      </w:r>
    </w:p>
    <w:p w:rsidR="00CB540E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2024 г. –  2031000,00  руб..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AD586B" w:rsidRPr="00033C41" w:rsidRDefault="00AD586B" w:rsidP="00AD586B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sz w:val="28"/>
          <w:szCs w:val="28"/>
          <w:lang w:eastAsia="ru-RU"/>
        </w:rPr>
        <w:t> Ресурсное обеспечение  реализации Подпрограммы «Искусство» представлено в Приложении №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4 к муниципальной программ</w:t>
      </w:r>
      <w:r>
        <w:rPr>
          <w:rFonts w:ascii="Arial" w:eastAsia="Times New Roman" w:hAnsi="Arial" w:cs="Arial"/>
          <w:sz w:val="28"/>
          <w:szCs w:val="28"/>
          <w:lang w:eastAsia="ru-RU"/>
        </w:rPr>
        <w:t>е</w:t>
      </w:r>
    </w:p>
    <w:p w:rsidR="00AD586B" w:rsidRPr="00180060" w:rsidRDefault="00AD586B" w:rsidP="00AD586B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AD586B" w:rsidRPr="00180060" w:rsidRDefault="00AD586B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tbl>
      <w:tblPr>
        <w:tblW w:w="954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700"/>
        <w:gridCol w:w="6840"/>
      </w:tblGrid>
      <w:tr w:rsidR="00CB540E" w:rsidRPr="00180060" w:rsidTr="00033C41">
        <w:trPr>
          <w:tblCellSpacing w:w="0" w:type="dxa"/>
        </w:trPr>
        <w:tc>
          <w:tcPr>
            <w:tcW w:w="2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2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CB540E" w:rsidRPr="00180060" w:rsidTr="00033C41">
        <w:trPr>
          <w:trHeight w:val="35"/>
          <w:tblCellSpacing w:w="0" w:type="dxa"/>
        </w:trPr>
        <w:tc>
          <w:tcPr>
            <w:tcW w:w="270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CB540E" w:rsidRDefault="00CB540E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Pr="00180060" w:rsidRDefault="00033C41" w:rsidP="00033C41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Приложение №1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к муниципальной программе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 xml:space="preserve">«Развитие культуры  в Клюквинском сельсовете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Курского района Курской области»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Сведения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 показателях (индикаторах)  муниципальной программы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«Развитие культуры в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Клюквинском сельсовете Курского района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Курской области»,подпрограмм муниципальной 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программы и их значения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57"/>
        <w:gridCol w:w="1806"/>
        <w:gridCol w:w="1218"/>
        <w:gridCol w:w="710"/>
        <w:gridCol w:w="702"/>
        <w:gridCol w:w="702"/>
        <w:gridCol w:w="702"/>
        <w:gridCol w:w="702"/>
        <w:gridCol w:w="702"/>
        <w:gridCol w:w="694"/>
      </w:tblGrid>
      <w:tr w:rsidR="00CB540E" w:rsidRPr="00180060" w:rsidTr="00033C41">
        <w:trPr>
          <w:tblCellSpacing w:w="0" w:type="dxa"/>
        </w:trPr>
        <w:tc>
          <w:tcPr>
            <w:tcW w:w="1733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N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90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Наименование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показателя 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(индикатора) </w:t>
            </w:r>
          </w:p>
        </w:tc>
        <w:tc>
          <w:tcPr>
            <w:tcW w:w="1652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Ед.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7056" w:type="dxa"/>
            <w:gridSpan w:val="7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Значения показателей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031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2018 г.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2020 г.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2021 г.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2022 г.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2023 г.</w:t>
            </w:r>
          </w:p>
        </w:tc>
        <w:tc>
          <w:tcPr>
            <w:tcW w:w="98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2024 г.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1733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2590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      2      </w:t>
            </w:r>
          </w:p>
        </w:tc>
        <w:tc>
          <w:tcPr>
            <w:tcW w:w="1652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3 </w:t>
            </w:r>
          </w:p>
        </w:tc>
        <w:tc>
          <w:tcPr>
            <w:tcW w:w="1031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08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8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</w:t>
            </w:r>
          </w:p>
        </w:tc>
      </w:tr>
      <w:tr w:rsidR="00CB540E" w:rsidRPr="00180060" w:rsidTr="00033C41">
        <w:trPr>
          <w:trHeight w:val="358"/>
          <w:tblCellSpacing w:w="0" w:type="dxa"/>
        </w:trPr>
        <w:tc>
          <w:tcPr>
            <w:tcW w:w="13031" w:type="dxa"/>
            <w:gridSpan w:val="10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Муниципальная  программа     «Развитие культуры в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Клюквинском сельсовете  Курского района Курской области»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Подпрограмма1 «Искусство» муниципальной программы «Развитие культуры в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Клюквинском сельсовете  Курского района Курской области»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13031" w:type="dxa"/>
            <w:gridSpan w:val="10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tbl>
            <w:tblPr>
              <w:tblW w:w="147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84"/>
              <w:gridCol w:w="3779"/>
              <w:gridCol w:w="1404"/>
              <w:gridCol w:w="1390"/>
              <w:gridCol w:w="1259"/>
              <w:gridCol w:w="1259"/>
              <w:gridCol w:w="1259"/>
              <w:gridCol w:w="1259"/>
              <w:gridCol w:w="1259"/>
              <w:gridCol w:w="1448"/>
            </w:tblGrid>
            <w:tr w:rsidR="00CB540E" w:rsidRPr="00180060" w:rsidTr="00033C41">
              <w:trPr>
                <w:tblCellSpacing w:w="0" w:type="dxa"/>
              </w:trPr>
              <w:tc>
                <w:tcPr>
                  <w:tcW w:w="201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1.</w:t>
                  </w:r>
                </w:p>
              </w:tc>
              <w:tc>
                <w:tcPr>
                  <w:tcW w:w="381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Доля лиц, занимающихся самодеятельным художест-венным творчеством</w:t>
                  </w:r>
                </w:p>
              </w:tc>
              <w:tc>
                <w:tcPr>
                  <w:tcW w:w="142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Чел.</w:t>
                  </w:r>
                </w:p>
              </w:tc>
              <w:tc>
                <w:tcPr>
                  <w:tcW w:w="141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  <w:tc>
                <w:tcPr>
                  <w:tcW w:w="147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15</w:t>
                  </w:r>
                </w:p>
              </w:tc>
            </w:tr>
            <w:tr w:rsidR="00CB540E" w:rsidRPr="00180060" w:rsidTr="00033C41">
              <w:trPr>
                <w:tblCellSpacing w:w="0" w:type="dxa"/>
              </w:trPr>
              <w:tc>
                <w:tcPr>
                  <w:tcW w:w="201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2.</w:t>
                  </w:r>
                </w:p>
              </w:tc>
              <w:tc>
                <w:tcPr>
                  <w:tcW w:w="3819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Удельный вес населения сельсовета, участвующего в платных культурно-досуговых мероприятиях, проводимых муниципальными учреждениями культуры</w:t>
                  </w:r>
                </w:p>
              </w:tc>
              <w:tc>
                <w:tcPr>
                  <w:tcW w:w="142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%</w:t>
                  </w:r>
                </w:p>
              </w:tc>
              <w:tc>
                <w:tcPr>
                  <w:tcW w:w="141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24,2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24,4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24,8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25,0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25,2</w:t>
                  </w:r>
                </w:p>
              </w:tc>
              <w:tc>
                <w:tcPr>
                  <w:tcW w:w="1275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25,4</w:t>
                  </w:r>
                </w:p>
              </w:tc>
              <w:tc>
                <w:tcPr>
                  <w:tcW w:w="147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hideMark/>
                </w:tcPr>
                <w:p w:rsidR="00CB540E" w:rsidRPr="00180060" w:rsidRDefault="00CB540E" w:rsidP="00033C41">
                  <w:pPr>
                    <w:shd w:val="clear" w:color="auto" w:fill="FFFFFF" w:themeFill="background1"/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</w:pPr>
                  <w:r w:rsidRPr="00180060">
                    <w:rPr>
                      <w:rFonts w:ascii="Arial" w:eastAsia="Times New Roman" w:hAnsi="Arial" w:cs="Arial"/>
                      <w:sz w:val="28"/>
                      <w:szCs w:val="28"/>
                      <w:lang w:eastAsia="ru-RU"/>
                    </w:rPr>
                    <w:t>25,8</w:t>
                  </w:r>
                </w:p>
              </w:tc>
            </w:tr>
          </w:tbl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CB540E" w:rsidRPr="00180060" w:rsidTr="00033C41">
        <w:trPr>
          <w:tblCellSpacing w:w="0" w:type="dxa"/>
        </w:trPr>
        <w:tc>
          <w:tcPr>
            <w:tcW w:w="13031" w:type="dxa"/>
            <w:gridSpan w:val="10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 </w:t>
            </w: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tbl>
      <w:tblPr>
        <w:tblW w:w="11310" w:type="dxa"/>
        <w:tblCellSpacing w:w="0" w:type="dxa"/>
        <w:tblInd w:w="-1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2"/>
        <w:gridCol w:w="292"/>
        <w:gridCol w:w="1552"/>
        <w:gridCol w:w="2268"/>
        <w:gridCol w:w="1134"/>
        <w:gridCol w:w="992"/>
        <w:gridCol w:w="1984"/>
        <w:gridCol w:w="1418"/>
        <w:gridCol w:w="508"/>
        <w:gridCol w:w="170"/>
      </w:tblGrid>
      <w:tr w:rsidR="00CB540E" w:rsidRPr="00180060" w:rsidTr="00033C41">
        <w:trPr>
          <w:gridBefore w:val="2"/>
          <w:gridAfter w:val="1"/>
          <w:wBefore w:w="1284" w:type="dxa"/>
          <w:wAfter w:w="170" w:type="dxa"/>
          <w:tblCellSpacing w:w="0" w:type="dxa"/>
        </w:trPr>
        <w:tc>
          <w:tcPr>
            <w:tcW w:w="9856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033C41" w:rsidRPr="00180060" w:rsidRDefault="00033C41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№2</w:t>
            </w:r>
          </w:p>
        </w:tc>
      </w:tr>
      <w:tr w:rsidR="00CB540E" w:rsidRPr="00180060" w:rsidTr="00033C41">
        <w:trPr>
          <w:gridBefore w:val="2"/>
          <w:gridAfter w:val="1"/>
          <w:wBefore w:w="1284" w:type="dxa"/>
          <w:wAfter w:w="170" w:type="dxa"/>
          <w:tblCellSpacing w:w="0" w:type="dxa"/>
        </w:trPr>
        <w:tc>
          <w:tcPr>
            <w:tcW w:w="9856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 муниципальной программе</w:t>
            </w:r>
          </w:p>
        </w:tc>
      </w:tr>
      <w:tr w:rsidR="00CB540E" w:rsidRPr="00180060" w:rsidTr="00033C41">
        <w:trPr>
          <w:gridBefore w:val="2"/>
          <w:gridAfter w:val="1"/>
          <w:wBefore w:w="1284" w:type="dxa"/>
          <w:wAfter w:w="170" w:type="dxa"/>
          <w:tblCellSpacing w:w="0" w:type="dxa"/>
        </w:trPr>
        <w:tc>
          <w:tcPr>
            <w:tcW w:w="9856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«Развитие культуры в Клюквинском сельсовете 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Курского района</w:t>
            </w:r>
          </w:p>
        </w:tc>
      </w:tr>
      <w:tr w:rsidR="00CB540E" w:rsidRPr="00180060" w:rsidTr="00033C41">
        <w:trPr>
          <w:gridBefore w:val="2"/>
          <w:gridAfter w:val="1"/>
          <w:wBefore w:w="1284" w:type="dxa"/>
          <w:wAfter w:w="170" w:type="dxa"/>
          <w:tblCellSpacing w:w="0" w:type="dxa"/>
        </w:trPr>
        <w:tc>
          <w:tcPr>
            <w:tcW w:w="9856" w:type="dxa"/>
            <w:gridSpan w:val="7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Курской области»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rHeight w:val="35"/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11140" w:type="dxa"/>
            <w:gridSpan w:val="9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Перечень</w:t>
            </w: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11140" w:type="dxa"/>
            <w:gridSpan w:val="9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основных мероприятий  муниципальной  программы</w:t>
            </w: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11140" w:type="dxa"/>
            <w:gridSpan w:val="9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«Развитие культуры в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Клюквинском сельсовете  Курского района Курской области»</w:t>
            </w: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-1354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N  П\П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Номер и   наименование ведомственной  целевой   программы,  основного  мероприятия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Ответственный исполнитель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Ожидаемый непосредственный результат (краткое  описание)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Последствия  не реализации основного  мероприятия</w:t>
            </w:r>
          </w:p>
        </w:tc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Связь с показателями муниципальной программы (подпрограммы)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CB540E" w:rsidRPr="00180060" w:rsidTr="00033C41">
        <w:trPr>
          <w:gridAfter w:val="1"/>
          <w:wAfter w:w="170" w:type="dxa"/>
          <w:trHeight w:val="363"/>
          <w:tblCellSpacing w:w="0" w:type="dxa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5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                        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Подпрограмма 1«Искусство» муниципальной программы «Развитие культуры в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  <w:r w:rsidRPr="00180060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Клюквинском сельсовете  Курского района Курской области»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</w:tr>
      <w:tr w:rsidR="00CB540E" w:rsidRPr="00180060" w:rsidTr="00033C41">
        <w:trPr>
          <w:gridAfter w:val="1"/>
          <w:wAfter w:w="170" w:type="dxa"/>
          <w:tblCellSpacing w:w="0" w:type="dxa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 "Обеспечение деятельности культурно-досугового дела"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Администрация Клюквинского сельсовета Курского района Курской области (МКУК Клюквинский СДК Клюквинского сельсовета   Курского района Курской области – участник)  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Январь 2020г.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Декабрь 2024г.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 увеличение доли лиц, занимающихся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самодеятельным художественным творчеством;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  рост удельного веса населения сельсовета, участвующего в платных культурно-досуговых мероприятиях, проводимых муниципальными учреждениями культуры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Невозможность предоставление услуги учреждением требуемого качества. Уменьшение основных контрольных показателей.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Доля лиц, занимающихся самодеятельных художественным творчеством.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Удельный вес насе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ления сельсовета, участвующего в платных культурно-досуговых мероприятиях, проводимых муниципальны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ми учреждениями культуры  от общего количества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4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033C41" w:rsidRPr="00180060" w:rsidRDefault="00033C41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7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bottom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lastRenderedPageBreak/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Приложение №3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к муниципальной программе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 xml:space="preserve">«Развитие культуры  Клюквинском сельсовете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Курского района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 Курской области»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Прогноз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сводных показателей  муниципальных  заданий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на оказание  муниципальных услуг муниципальными  учреждениями по  муниципальной  программе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«Развитие культуры в</w:t>
      </w:r>
      <w:r w:rsidRPr="00180060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Клюквинском сельсовете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Курского районе Курской области»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tbl>
      <w:tblPr>
        <w:tblW w:w="11239" w:type="dxa"/>
        <w:tblCellSpacing w:w="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112"/>
        <w:gridCol w:w="992"/>
        <w:gridCol w:w="350"/>
        <w:gridCol w:w="500"/>
        <w:gridCol w:w="492"/>
        <w:gridCol w:w="75"/>
        <w:gridCol w:w="142"/>
        <w:gridCol w:w="425"/>
        <w:gridCol w:w="492"/>
        <w:gridCol w:w="217"/>
        <w:gridCol w:w="567"/>
        <w:gridCol w:w="142"/>
        <w:gridCol w:w="451"/>
        <w:gridCol w:w="567"/>
        <w:gridCol w:w="258"/>
        <w:gridCol w:w="167"/>
        <w:gridCol w:w="142"/>
        <w:gridCol w:w="370"/>
        <w:gridCol w:w="55"/>
        <w:gridCol w:w="40"/>
        <w:gridCol w:w="434"/>
        <w:gridCol w:w="18"/>
        <w:gridCol w:w="49"/>
        <w:gridCol w:w="40"/>
        <w:gridCol w:w="53"/>
        <w:gridCol w:w="49"/>
        <w:gridCol w:w="40"/>
      </w:tblGrid>
      <w:tr w:rsidR="00CB540E" w:rsidRPr="00180060" w:rsidTr="00033C41">
        <w:trPr>
          <w:gridAfter w:val="9"/>
          <w:wAfter w:w="778" w:type="dxa"/>
          <w:tblCellSpacing w:w="0" w:type="dxa"/>
        </w:trPr>
        <w:tc>
          <w:tcPr>
            <w:tcW w:w="4112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Наименование    муниципальной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услуги (работы), показателя объема      услуги,   под-программы,    ведомственной   программы,     основного       мероприятия  </w:t>
            </w:r>
          </w:p>
        </w:tc>
        <w:tc>
          <w:tcPr>
            <w:tcW w:w="2551" w:type="dxa"/>
            <w:gridSpan w:val="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Значение показателя объема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     услуги (работы)     </w:t>
            </w:r>
          </w:p>
        </w:tc>
        <w:tc>
          <w:tcPr>
            <w:tcW w:w="3798" w:type="dxa"/>
            <w:gridSpan w:val="11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hanging="637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Расходы  бюджетаКлюквинского сельсовета Курского района  Курской области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hanging="637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 оказание  муниципальной услуги (выполнение работы),      руб.        </w:t>
            </w:r>
          </w:p>
        </w:tc>
      </w:tr>
      <w:tr w:rsidR="00CB540E" w:rsidRPr="00180060" w:rsidTr="00033C41">
        <w:trPr>
          <w:gridAfter w:val="7"/>
          <w:wAfter w:w="683" w:type="dxa"/>
          <w:trHeight w:val="1341"/>
          <w:tblCellSpacing w:w="0" w:type="dxa"/>
        </w:trPr>
        <w:tc>
          <w:tcPr>
            <w:tcW w:w="4112" w:type="dxa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2020г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2021г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2022г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2023г</w:t>
            </w:r>
          </w:p>
        </w:tc>
        <w:tc>
          <w:tcPr>
            <w:tcW w:w="709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2024 г.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2020г</w:t>
            </w:r>
          </w:p>
        </w:tc>
        <w:tc>
          <w:tcPr>
            <w:tcW w:w="593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2021г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2022г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right="614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67" w:type="dxa"/>
            <w:gridSpan w:val="3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2023г</w:t>
            </w:r>
          </w:p>
        </w:tc>
        <w:tc>
          <w:tcPr>
            <w:tcW w:w="465" w:type="dxa"/>
            <w:gridSpan w:val="3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2024г</w:t>
            </w:r>
          </w:p>
        </w:tc>
      </w:tr>
      <w:tr w:rsidR="00CB540E" w:rsidRPr="00180060" w:rsidTr="00033C41">
        <w:trPr>
          <w:gridAfter w:val="8"/>
          <w:wAfter w:w="723" w:type="dxa"/>
          <w:tblCellSpacing w:w="0" w:type="dxa"/>
        </w:trPr>
        <w:tc>
          <w:tcPr>
            <w:tcW w:w="4112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       1        </w:t>
            </w:r>
          </w:p>
        </w:tc>
        <w:tc>
          <w:tcPr>
            <w:tcW w:w="992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-562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3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-372" w:firstLine="372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" w:type="dxa"/>
            <w:gridSpan w:val="2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  <w:gridSpan w:val="3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11</w:t>
            </w:r>
          </w:p>
        </w:tc>
      </w:tr>
      <w:tr w:rsidR="00CB540E" w:rsidRPr="00180060" w:rsidTr="00033C41">
        <w:trPr>
          <w:gridAfter w:val="3"/>
          <w:wAfter w:w="142" w:type="dxa"/>
          <w:tblCellSpacing w:w="0" w:type="dxa"/>
        </w:trPr>
        <w:tc>
          <w:tcPr>
            <w:tcW w:w="4112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 Предоставление культурно-досуговых услуг (МКУК КлюквинскийСДК)Подпрограмма «Искусство»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Основное мероприятие «Обеспечение деятельности культурно-досугового дела»</w:t>
            </w:r>
          </w:p>
        </w:tc>
        <w:tc>
          <w:tcPr>
            <w:tcW w:w="6896" w:type="dxa"/>
            <w:gridSpan w:val="21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" w:type="dxa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CB540E" w:rsidRPr="00180060" w:rsidTr="00033C41">
        <w:trPr>
          <w:tblCellSpacing w:w="0" w:type="dxa"/>
        </w:trPr>
        <w:tc>
          <w:tcPr>
            <w:tcW w:w="4112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1. Количество культурно-досуговых мероприятий (всего);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2. Число посетителей на культурно-досуговых мероприятиях;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3. Число мероприятий на платной основе;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4. Число посетителей на мероприятиях на платной основе;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5. Из общего числа  мероприятий – киновидеосеансы;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6. Число посетителей на </w:t>
            </w: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киновидеосеансах;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7. Число клубных формирований;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8. Участников в клубных формированиях.</w:t>
            </w:r>
          </w:p>
        </w:tc>
        <w:tc>
          <w:tcPr>
            <w:tcW w:w="1342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342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21500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250              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2232  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16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173</w:t>
            </w:r>
          </w:p>
        </w:tc>
        <w:tc>
          <w:tcPr>
            <w:tcW w:w="992" w:type="dxa"/>
            <w:gridSpan w:val="2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355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21600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270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2410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16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173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400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21640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287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2562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18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188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26" w:type="dxa"/>
            <w:gridSpan w:val="3"/>
            <w:tcBorders>
              <w:righ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415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21680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299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2700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20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206</w:t>
            </w:r>
          </w:p>
        </w:tc>
        <w:tc>
          <w:tcPr>
            <w:tcW w:w="1276" w:type="dxa"/>
            <w:gridSpan w:val="3"/>
            <w:tcBorders>
              <w:left w:val="single" w:sz="4" w:space="0" w:color="auto"/>
            </w:tcBorders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420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21750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323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2885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23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230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08" w:type="dxa"/>
            <w:gridSpan w:val="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337"/>
              <w:jc w:val="both"/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  <w:lastRenderedPageBreak/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337"/>
              <w:jc w:val="both"/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337"/>
              <w:jc w:val="both"/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highlight w:val="lightGray"/>
                <w:lang w:eastAsia="ru-RU"/>
              </w:rPr>
              <w:t> </w:t>
            </w:r>
          </w:p>
        </w:tc>
        <w:tc>
          <w:tcPr>
            <w:tcW w:w="160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highlight w:val="lightGray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highlight w:val="lightGray"/>
                <w:lang w:eastAsia="ru-RU"/>
              </w:rPr>
              <w:t> </w:t>
            </w:r>
          </w:p>
        </w:tc>
        <w:tc>
          <w:tcPr>
            <w:tcW w:w="49" w:type="dxa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40" w:type="dxa"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  <w:lang w:eastAsia="ru-RU"/>
              </w:rPr>
            </w:pP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lastRenderedPageBreak/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                    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Default="00CB540E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0A2F" w:rsidRDefault="00AD0A2F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0A2F" w:rsidRDefault="00AD0A2F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033C41" w:rsidRDefault="00033C41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0A2F" w:rsidRPr="00180060" w:rsidRDefault="00AD0A2F" w:rsidP="00AD0A2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bookmarkStart w:id="0" w:name="_GoBack"/>
      <w:bookmarkEnd w:id="0"/>
    </w:p>
    <w:p w:rsidR="00AD586B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 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AD586B" w:rsidRDefault="00AD586B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      П</w:t>
      </w:r>
      <w:r w:rsidRPr="00180060">
        <w:rPr>
          <w:rFonts w:ascii="Arial" w:eastAsia="Times New Roman" w:hAnsi="Arial" w:cs="Arial"/>
          <w:sz w:val="20"/>
          <w:szCs w:val="20"/>
          <w:lang w:eastAsia="ru-RU"/>
        </w:rPr>
        <w:t xml:space="preserve">риложение № 4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к муниципальной программе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 xml:space="preserve">«Развитие культуры  Клюквинском сельсовете 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Курского района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 Курской области»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180060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 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Ресурсное обеспечение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180060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реализации муниципальной программы «Развитие культуры в Клюквинском сельсовете Курского района Курской области»</w:t>
      </w: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180060">
        <w:rPr>
          <w:rFonts w:ascii="Arial" w:eastAsia="Times New Roman" w:hAnsi="Arial" w:cs="Arial"/>
          <w:sz w:val="18"/>
          <w:szCs w:val="18"/>
          <w:lang w:eastAsia="ru-RU"/>
        </w:rPr>
        <w:t> </w:t>
      </w:r>
    </w:p>
    <w:tbl>
      <w:tblPr>
        <w:tblW w:w="11057" w:type="dxa"/>
        <w:tblCellSpacing w:w="0" w:type="dxa"/>
        <w:tblInd w:w="-1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1269"/>
        <w:gridCol w:w="2274"/>
        <w:gridCol w:w="419"/>
        <w:gridCol w:w="709"/>
        <w:gridCol w:w="567"/>
        <w:gridCol w:w="709"/>
        <w:gridCol w:w="1134"/>
        <w:gridCol w:w="857"/>
        <w:gridCol w:w="851"/>
        <w:gridCol w:w="425"/>
        <w:gridCol w:w="567"/>
      </w:tblGrid>
      <w:tr w:rsidR="00CB540E" w:rsidRPr="00180060" w:rsidTr="00033C41">
        <w:trPr>
          <w:gridAfter w:val="2"/>
          <w:wAfter w:w="992" w:type="dxa"/>
          <w:tblCellSpacing w:w="0" w:type="dxa"/>
        </w:trPr>
        <w:tc>
          <w:tcPr>
            <w:tcW w:w="1276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ind w:left="431" w:hanging="431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1269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Наименование муниципальной программы, подпрограммы муниципальной программы, основного мероприятия</w:t>
            </w:r>
          </w:p>
        </w:tc>
        <w:tc>
          <w:tcPr>
            <w:tcW w:w="2274" w:type="dxa"/>
            <w:vMerge w:val="restart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 исполнитель, соисполнители, участники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(ГРБС)</w:t>
            </w:r>
          </w:p>
        </w:tc>
        <w:tc>
          <w:tcPr>
            <w:tcW w:w="2404" w:type="dxa"/>
            <w:gridSpan w:val="4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2842" w:type="dxa"/>
            <w:gridSpan w:val="3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Объемы бюджетных ассигнований (рублей), годы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1276" w:type="dxa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74" w:type="dxa"/>
            <w:vMerge/>
            <w:vAlign w:val="center"/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1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ГП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пГП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ОМ</w:t>
            </w:r>
          </w:p>
        </w:tc>
        <w:tc>
          <w:tcPr>
            <w:tcW w:w="113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2020 год</w:t>
            </w:r>
          </w:p>
        </w:tc>
        <w:tc>
          <w:tcPr>
            <w:tcW w:w="85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2021 год</w:t>
            </w:r>
          </w:p>
        </w:tc>
        <w:tc>
          <w:tcPr>
            <w:tcW w:w="851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2022 год</w:t>
            </w:r>
          </w:p>
        </w:tc>
        <w:tc>
          <w:tcPr>
            <w:tcW w:w="42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2024 год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1276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6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7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1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</w:tr>
      <w:tr w:rsidR="00CB540E" w:rsidRPr="00180060" w:rsidTr="00033C41">
        <w:trPr>
          <w:trHeight w:val="1236"/>
          <w:tblCellSpacing w:w="0" w:type="dxa"/>
        </w:trPr>
        <w:tc>
          <w:tcPr>
            <w:tcW w:w="1276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Муниципальная программа</w:t>
            </w:r>
          </w:p>
        </w:tc>
        <w:tc>
          <w:tcPr>
            <w:tcW w:w="126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«Развитие культуры в Клюквинском сельсовете Курского района Курской области»</w:t>
            </w:r>
          </w:p>
        </w:tc>
        <w:tc>
          <w:tcPr>
            <w:tcW w:w="227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Всего, в том числе: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Бюджет Клюквинского сельсовета Курского района Курской области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 исполнитель: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41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 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134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2031728,00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2031728,00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2031728.00</w:t>
            </w:r>
          </w:p>
        </w:tc>
        <w:tc>
          <w:tcPr>
            <w:tcW w:w="857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2157198.00</w:t>
            </w:r>
          </w:p>
        </w:tc>
        <w:tc>
          <w:tcPr>
            <w:tcW w:w="851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3089403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,00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AD0A2F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3089403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,00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20310000,00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12031000,00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540E" w:rsidRPr="00180060" w:rsidRDefault="00CB540E" w:rsidP="00033C4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1276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lastRenderedPageBreak/>
              <w:t>Подпрограмма  1</w:t>
            </w:r>
          </w:p>
        </w:tc>
        <w:tc>
          <w:tcPr>
            <w:tcW w:w="126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«Искусство»</w:t>
            </w:r>
          </w:p>
        </w:tc>
        <w:tc>
          <w:tcPr>
            <w:tcW w:w="227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Всего, в том числе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Бюджет Клюквинского сельсовета Курского района Курской области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 исполнитель: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41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113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2031728,00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2157198.00</w:t>
            </w:r>
          </w:p>
        </w:tc>
        <w:tc>
          <w:tcPr>
            <w:tcW w:w="851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403,00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403,00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403,00</w:t>
            </w:r>
          </w:p>
        </w:tc>
        <w:tc>
          <w:tcPr>
            <w:tcW w:w="42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</w:tc>
      </w:tr>
      <w:tr w:rsidR="00CB540E" w:rsidRPr="00180060" w:rsidTr="00033C41">
        <w:trPr>
          <w:tblCellSpacing w:w="0" w:type="dxa"/>
        </w:trPr>
        <w:tc>
          <w:tcPr>
            <w:tcW w:w="1276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Основное мероприятие 01</w:t>
            </w:r>
          </w:p>
        </w:tc>
        <w:tc>
          <w:tcPr>
            <w:tcW w:w="126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«Обеспечение деятельности культурно-досугового дела»</w:t>
            </w:r>
          </w:p>
        </w:tc>
        <w:tc>
          <w:tcPr>
            <w:tcW w:w="227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Всего, в том числе: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Бюджет Клюквинского сельсовета Курского района Курской области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Ответственный исполнитель: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Администрация Клюквинского сельсовета Курского района Курской области</w:t>
            </w:r>
          </w:p>
        </w:tc>
        <w:tc>
          <w:tcPr>
            <w:tcW w:w="41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9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01</w:t>
            </w:r>
          </w:p>
        </w:tc>
        <w:tc>
          <w:tcPr>
            <w:tcW w:w="1134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2031728,00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2031728,00</w:t>
            </w: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2031728,00</w:t>
            </w:r>
          </w:p>
        </w:tc>
        <w:tc>
          <w:tcPr>
            <w:tcW w:w="857" w:type="dxa"/>
            <w:tcMar>
              <w:top w:w="30" w:type="dxa"/>
              <w:left w:w="60" w:type="dxa"/>
              <w:bottom w:w="30" w:type="dxa"/>
              <w:right w:w="60" w:type="dxa"/>
            </w:tcMar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2157198.00</w:t>
            </w:r>
          </w:p>
        </w:tc>
        <w:tc>
          <w:tcPr>
            <w:tcW w:w="851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403,00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403,00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CB540E" w:rsidRPr="00180060" w:rsidRDefault="00AD0A2F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3089</w:t>
            </w:r>
            <w:r w:rsidR="00CB540E" w:rsidRPr="0018006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403,00</w:t>
            </w:r>
          </w:p>
        </w:tc>
        <w:tc>
          <w:tcPr>
            <w:tcW w:w="425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</w:tc>
        <w:tc>
          <w:tcPr>
            <w:tcW w:w="567" w:type="dxa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CB540E" w:rsidRPr="00180060" w:rsidRDefault="00CB540E" w:rsidP="00033C41">
            <w:pPr>
              <w:shd w:val="clear" w:color="auto" w:fill="FFFFFF" w:themeFill="background1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006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2031000,00</w:t>
            </w:r>
          </w:p>
        </w:tc>
      </w:tr>
    </w:tbl>
    <w:p w:rsidR="00CB540E" w:rsidRPr="00180060" w:rsidRDefault="00CB540E" w:rsidP="00CB540E">
      <w:pP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981B9D" w:rsidRDefault="00981B9D"/>
    <w:sectPr w:rsidR="00981B9D" w:rsidSect="00033C4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102" w:rsidRDefault="00E22102" w:rsidP="00CB540E">
      <w:pPr>
        <w:spacing w:after="0" w:line="240" w:lineRule="auto"/>
      </w:pPr>
      <w:r>
        <w:separator/>
      </w:r>
    </w:p>
  </w:endnote>
  <w:endnote w:type="continuationSeparator" w:id="1">
    <w:p w:rsidR="00E22102" w:rsidRDefault="00E22102" w:rsidP="00CB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102" w:rsidRDefault="00E22102" w:rsidP="00CB540E">
      <w:pPr>
        <w:spacing w:after="0" w:line="240" w:lineRule="auto"/>
      </w:pPr>
      <w:r>
        <w:separator/>
      </w:r>
    </w:p>
  </w:footnote>
  <w:footnote w:type="continuationSeparator" w:id="1">
    <w:p w:rsidR="00E22102" w:rsidRDefault="00E22102" w:rsidP="00CB54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A2808"/>
    <w:multiLevelType w:val="multilevel"/>
    <w:tmpl w:val="D2102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540E"/>
    <w:rsid w:val="00033C41"/>
    <w:rsid w:val="00453C91"/>
    <w:rsid w:val="00747631"/>
    <w:rsid w:val="00981B9D"/>
    <w:rsid w:val="009E047E"/>
    <w:rsid w:val="009E2BA7"/>
    <w:rsid w:val="00AD0A2F"/>
    <w:rsid w:val="00AD586B"/>
    <w:rsid w:val="00B32F54"/>
    <w:rsid w:val="00CB540E"/>
    <w:rsid w:val="00E22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0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40E"/>
    <w:rPr>
      <w:b/>
      <w:bCs/>
    </w:rPr>
  </w:style>
  <w:style w:type="character" w:styleId="a5">
    <w:name w:val="Emphasis"/>
    <w:basedOn w:val="a0"/>
    <w:uiPriority w:val="20"/>
    <w:qFormat/>
    <w:rsid w:val="00CB540E"/>
    <w:rPr>
      <w:i/>
      <w:iCs/>
    </w:rPr>
  </w:style>
  <w:style w:type="paragraph" w:styleId="a6">
    <w:name w:val="Body Text"/>
    <w:basedOn w:val="a"/>
    <w:link w:val="a7"/>
    <w:semiHidden/>
    <w:unhideWhenUsed/>
    <w:rsid w:val="00CB540E"/>
    <w:pPr>
      <w:widowControl w:val="0"/>
      <w:suppressAutoHyphens/>
      <w:spacing w:after="120" w:line="100" w:lineRule="atLeast"/>
    </w:pPr>
    <w:rPr>
      <w:rFonts w:ascii="Arial" w:eastAsia="Lucida Sans Unicode" w:hAnsi="Arial" w:cs="Times New Roman"/>
      <w:kern w:val="2"/>
      <w:sz w:val="20"/>
      <w:szCs w:val="24"/>
      <w:lang w:eastAsia="ar-SA"/>
    </w:rPr>
  </w:style>
  <w:style w:type="character" w:customStyle="1" w:styleId="a7">
    <w:name w:val="Основной текст Знак"/>
    <w:basedOn w:val="a0"/>
    <w:link w:val="a6"/>
    <w:semiHidden/>
    <w:rsid w:val="00CB540E"/>
    <w:rPr>
      <w:rFonts w:ascii="Arial" w:eastAsia="Lucida Sans Unicode" w:hAnsi="Arial" w:cs="Times New Roman"/>
      <w:kern w:val="2"/>
      <w:sz w:val="20"/>
      <w:szCs w:val="24"/>
      <w:lang w:eastAsia="ar-SA"/>
    </w:rPr>
  </w:style>
  <w:style w:type="paragraph" w:styleId="a8">
    <w:name w:val="No Spacing"/>
    <w:uiPriority w:val="1"/>
    <w:qFormat/>
    <w:rsid w:val="00CB54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header"/>
    <w:basedOn w:val="a"/>
    <w:link w:val="aa"/>
    <w:uiPriority w:val="99"/>
    <w:semiHidden/>
    <w:unhideWhenUsed/>
    <w:rsid w:val="00CB5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B540E"/>
  </w:style>
  <w:style w:type="paragraph" w:styleId="ab">
    <w:name w:val="footer"/>
    <w:basedOn w:val="a"/>
    <w:link w:val="ac"/>
    <w:uiPriority w:val="99"/>
    <w:semiHidden/>
    <w:unhideWhenUsed/>
    <w:rsid w:val="00CB5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B54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7645</Words>
  <Characters>43580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Klukvinsky</cp:lastModifiedBy>
  <cp:revision>4</cp:revision>
  <dcterms:created xsi:type="dcterms:W3CDTF">2022-12-26T13:20:00Z</dcterms:created>
  <dcterms:modified xsi:type="dcterms:W3CDTF">2022-12-26T13:37:00Z</dcterms:modified>
</cp:coreProperties>
</file>