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4" o:title=""/>
          </v:shape>
          <o:OLEObject Type="Embed" ProgID="StaticMetafile" ShapeID="_x0000_i1025" DrawAspect="Content" ObjectID="_1663490096" r:id="rId5"/>
        </w:object>
      </w:r>
    </w:p>
    <w:p w:rsidR="00226448" w:rsidRPr="007D5687" w:rsidRDefault="00E635CC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Pr="00E635CC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E635CC"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E635CC">
        <w:rPr>
          <w:rStyle w:val="1"/>
          <w:rFonts w:ascii="Times New Roman" w:hAnsi="Times New Roman"/>
          <w:b/>
          <w:sz w:val="32"/>
          <w:szCs w:val="32"/>
        </w:rPr>
        <w:t>19.11.2018</w:t>
      </w:r>
      <w:r w:rsidRPr="00E635CC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E635CC">
        <w:rPr>
          <w:rStyle w:val="1"/>
          <w:rFonts w:ascii="Times New Roman" w:hAnsi="Times New Roman"/>
          <w:b/>
          <w:sz w:val="32"/>
          <w:szCs w:val="32"/>
        </w:rPr>
        <w:t>191</w:t>
      </w:r>
    </w:p>
    <w:p w:rsidR="00E635CC" w:rsidRPr="00E635CC" w:rsidRDefault="00E635CC" w:rsidP="00E63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35CC" w:rsidRPr="00E635CC" w:rsidRDefault="00E635CC" w:rsidP="00E63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35CC">
        <w:rPr>
          <w:rFonts w:ascii="Times New Roman" w:hAnsi="Times New Roman" w:cs="Times New Roman"/>
          <w:b/>
          <w:sz w:val="32"/>
          <w:szCs w:val="32"/>
        </w:rPr>
        <w:t>Об утверждении Положения о порядке заключения концессионных соглашений в отношении муниципального имущества муниципального образования "</w:t>
      </w:r>
      <w:proofErr w:type="spellStart"/>
      <w:r w:rsidRPr="00E635CC">
        <w:rPr>
          <w:rFonts w:ascii="Times New Roman" w:hAnsi="Times New Roman" w:cs="Times New Roman"/>
          <w:b/>
          <w:sz w:val="32"/>
          <w:szCs w:val="32"/>
        </w:rPr>
        <w:t>Клюквинский</w:t>
      </w:r>
      <w:proofErr w:type="spellEnd"/>
      <w:r w:rsidRPr="00E635CC">
        <w:rPr>
          <w:rFonts w:ascii="Times New Roman" w:hAnsi="Times New Roman" w:cs="Times New Roman"/>
          <w:b/>
          <w:sz w:val="32"/>
          <w:szCs w:val="32"/>
        </w:rPr>
        <w:t xml:space="preserve"> сельсовет" </w:t>
      </w:r>
    </w:p>
    <w:p w:rsidR="00E635CC" w:rsidRPr="00E635CC" w:rsidRDefault="00E635CC" w:rsidP="00E63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35CC">
        <w:rPr>
          <w:rFonts w:ascii="Times New Roman" w:hAnsi="Times New Roman" w:cs="Times New Roman"/>
          <w:b/>
          <w:sz w:val="32"/>
          <w:szCs w:val="32"/>
        </w:rPr>
        <w:t>Курского  района Курской области</w:t>
      </w:r>
    </w:p>
    <w:p w:rsidR="00E635CC" w:rsidRPr="00E635CC" w:rsidRDefault="00E635CC" w:rsidP="00E635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4"/>
          <w:szCs w:val="24"/>
        </w:rPr>
        <w:tab/>
      </w:r>
      <w:r w:rsidRPr="00E635CC">
        <w:rPr>
          <w:rFonts w:ascii="Times New Roman" w:hAnsi="Times New Roman" w:cs="Times New Roman"/>
          <w:sz w:val="28"/>
          <w:szCs w:val="28"/>
        </w:rPr>
        <w:t>В соответствии с Федеральным закон от 21.07.2005 № 115-ФЗ «О концессионных соглашениях», Федеральным  законом от 06.10.2003 № 131-ФЗ «Об общих принципах организации  местного самоуправления в Российской Федерации», руководствуясь Уставом муниципального образования "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сельсовет" Курского района Курской области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E635CC">
        <w:rPr>
          <w:rFonts w:ascii="Times New Roman" w:hAnsi="Times New Roman" w:cs="Times New Roman"/>
          <w:sz w:val="28"/>
          <w:szCs w:val="28"/>
        </w:rPr>
        <w:t xml:space="preserve"> Клюквинского сельсовета Курского района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1. Утвердить Положение о порядке заключения концессионных соглашений в отношении муниципального имущества муниципального образования "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сельсовет"  Курского района Курской области согласно приложению.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635CC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E635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Настоящее постановление вступает в силу со дня подписания и подлежит обнародованию.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635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Контроль за исполнением настоящего постановления возложить заместителя Главы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Администрации</w:t>
      </w:r>
      <w:r w:rsidRPr="00E635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Клюквинского сельсовета Курского района по финансам и экономике.</w:t>
      </w:r>
    </w:p>
    <w:p w:rsidR="00E635CC" w:rsidRDefault="00E635CC" w:rsidP="00E635C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E635CC" w:rsidRPr="00E635CC" w:rsidRDefault="00E635CC" w:rsidP="00E635C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E635CC" w:rsidRPr="00E635CC" w:rsidRDefault="00E635CC" w:rsidP="00E63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635CC" w:rsidRPr="00E635CC" w:rsidRDefault="00E635CC" w:rsidP="00E63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35CC">
        <w:rPr>
          <w:rFonts w:ascii="Times New Roman" w:eastAsiaTheme="minorHAnsi" w:hAnsi="Times New Roman" w:cs="Times New Roman"/>
          <w:sz w:val="28"/>
          <w:szCs w:val="28"/>
          <w:lang w:eastAsia="en-US"/>
        </w:rPr>
        <w:t>Глава Клюквинского сельсовета</w:t>
      </w:r>
    </w:p>
    <w:p w:rsidR="00E635CC" w:rsidRPr="00E635CC" w:rsidRDefault="00E635CC" w:rsidP="00E63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eastAsiaTheme="minorHAnsi" w:hAnsi="Times New Roman" w:cs="Times New Roman"/>
          <w:sz w:val="28"/>
          <w:szCs w:val="28"/>
          <w:lang w:eastAsia="en-US"/>
        </w:rPr>
        <w:t>Курского района                                                                                     В.Л. Лыков</w:t>
      </w:r>
    </w:p>
    <w:p w:rsidR="00E635CC" w:rsidRPr="000B3744" w:rsidRDefault="00E635CC" w:rsidP="00E635C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635CC" w:rsidRPr="000B3744" w:rsidRDefault="00E635CC" w:rsidP="00E635C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E635CC" w:rsidTr="00D564DC">
        <w:tc>
          <w:tcPr>
            <w:tcW w:w="4784" w:type="dxa"/>
          </w:tcPr>
          <w:p w:rsidR="00E635CC" w:rsidRPr="00E43D6B" w:rsidRDefault="00E635CC" w:rsidP="00D564DC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E635CC" w:rsidRDefault="00E635CC" w:rsidP="00D564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E635CC" w:rsidRDefault="00E635CC" w:rsidP="00D564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E635CC" w:rsidRPr="00E43D6B" w:rsidRDefault="00E635CC" w:rsidP="00D564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19.11.2018 N 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  <w:p w:rsidR="00E635CC" w:rsidRDefault="00E635CC" w:rsidP="00D564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5CC" w:rsidRDefault="00E635CC" w:rsidP="00E63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5CC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E635CC" w:rsidRPr="00E635CC" w:rsidRDefault="00E635CC" w:rsidP="00E63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5CC">
        <w:rPr>
          <w:rFonts w:ascii="Times New Roman" w:hAnsi="Times New Roman" w:cs="Times New Roman"/>
          <w:b/>
          <w:sz w:val="28"/>
          <w:szCs w:val="28"/>
        </w:rPr>
        <w:t xml:space="preserve">о порядке заключения концессионных соглашений в отношении муниципального имущества муниципального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"</w:t>
      </w:r>
      <w:proofErr w:type="spellStart"/>
      <w:r w:rsidRPr="00E635CC">
        <w:rPr>
          <w:rFonts w:ascii="Times New Roman" w:hAnsi="Times New Roman" w:cs="Times New Roman"/>
          <w:b/>
          <w:sz w:val="28"/>
          <w:szCs w:val="28"/>
        </w:rPr>
        <w:t>Клюквинский</w:t>
      </w:r>
      <w:proofErr w:type="spellEnd"/>
      <w:r w:rsidRPr="00E635CC">
        <w:rPr>
          <w:rFonts w:ascii="Times New Roman" w:hAnsi="Times New Roman" w:cs="Times New Roman"/>
          <w:b/>
          <w:sz w:val="28"/>
          <w:szCs w:val="28"/>
        </w:rPr>
        <w:t xml:space="preserve">  сельсовет</w:t>
      </w:r>
      <w:r>
        <w:rPr>
          <w:rFonts w:ascii="Times New Roman" w:hAnsi="Times New Roman" w:cs="Times New Roman"/>
          <w:b/>
          <w:sz w:val="28"/>
          <w:szCs w:val="28"/>
        </w:rPr>
        <w:t>"</w:t>
      </w:r>
      <w:r w:rsidRPr="00E635CC">
        <w:rPr>
          <w:rFonts w:ascii="Times New Roman" w:hAnsi="Times New Roman" w:cs="Times New Roman"/>
          <w:b/>
          <w:sz w:val="28"/>
          <w:szCs w:val="28"/>
        </w:rPr>
        <w:t xml:space="preserve">  Курского района Курской области</w:t>
      </w:r>
    </w:p>
    <w:p w:rsidR="00E635CC" w:rsidRPr="00E635CC" w:rsidRDefault="00E635CC" w:rsidP="00E63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5CC" w:rsidRPr="00E635CC" w:rsidRDefault="00E635CC" w:rsidP="00E635C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5CC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635CC" w:rsidRPr="00E635CC" w:rsidRDefault="00E635CC" w:rsidP="00E63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1.1. Настоящее Положение о порядке заключения концессионных соглашений в отношении муниципального имущества муниципального образования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 сельсовет  Курского района Курской области (далее Положение) разработано в соответствии с Федеральным законом от 06 октября 2003 г. № 131-ФЗ «Об общих принципах организации местного самоуправления в Российской Федерации», Федеральным законом от 21 июля 2005 г. № 115-ФЗ «О концессионных соглашениях» (далее – Федеральный закон «О концессионных соглашениях») и регулирует отношения, возникающие в связи с подготовкой и заключением концессионных соглашений в отношении имущества, находящегося в собственности муниципального образования "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сельсовет" Курского района Курской области, которое может быть объектом концессионного соглашения, в соответствии со статьей 4 Федерального закона «О концессионных соглашениях» (далее – объект концессионного соглашения).</w:t>
      </w:r>
    </w:p>
    <w:p w:rsidR="00E635CC" w:rsidRPr="00E635CC" w:rsidRDefault="00E635CC" w:rsidP="00E63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Основными целями передачи муниципального имущества по концессионным соглашениям являются обеспечение повышения эффективности использования муниципального имущества, восстановление его эксплуатационных качеств, сохранение в технически исправном состоянии, повышение качества товаров, работ, услуг, предоставляемых потребителям, привлечение дополнительных инвестиций.</w:t>
      </w:r>
    </w:p>
    <w:p w:rsidR="00E635CC" w:rsidRPr="00E635CC" w:rsidRDefault="00E635CC" w:rsidP="00E63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1.2 В настоящем Положении используются следующие понятия:</w:t>
      </w:r>
    </w:p>
    <w:p w:rsidR="00E635CC" w:rsidRPr="00E635CC" w:rsidRDefault="00E635CC" w:rsidP="00E63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b/>
          <w:sz w:val="28"/>
          <w:szCs w:val="28"/>
        </w:rPr>
        <w:t>концессионное соглашение</w:t>
      </w:r>
      <w:r w:rsidRPr="00E635CC">
        <w:rPr>
          <w:rFonts w:ascii="Times New Roman" w:hAnsi="Times New Roman" w:cs="Times New Roman"/>
          <w:sz w:val="28"/>
          <w:szCs w:val="28"/>
        </w:rPr>
        <w:t xml:space="preserve"> - смешанный договор, содержащий элементы различных договоров, предусмотренных федеральными законами, в соответствии с условиями которого одна сторона (концессионер) обязуется за свой счет создать и (или) реконструировать определенное этим соглашением имущество (недвижимое имущество или недвижимое имущество и движимое имущество, технологически связанные между собой и предназначенные для осуществления деятельности, предусмотренной концессионным соглашением), право собственности на которое принадлежит или будет принадлежать другой стороне (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концеденту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), осуществлять деятельность с использованием (эксплуатацией) объекта концессионного соглашения, а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обязуется предоставить концессионеру на срок, установленный этим соглашением, права владения и пользования объектом концессионного соглашения для осуществления указанной деятельности. Изменение </w:t>
      </w:r>
      <w:r w:rsidRPr="00E635CC">
        <w:rPr>
          <w:rFonts w:ascii="Times New Roman" w:hAnsi="Times New Roman" w:cs="Times New Roman"/>
          <w:sz w:val="28"/>
          <w:szCs w:val="28"/>
        </w:rPr>
        <w:lastRenderedPageBreak/>
        <w:t>целевого назначения реконструируемого объекта концессионного соглашения не допускается;</w:t>
      </w:r>
    </w:p>
    <w:p w:rsidR="00E635CC" w:rsidRPr="00E635CC" w:rsidRDefault="00E635CC" w:rsidP="00E63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35CC">
        <w:rPr>
          <w:rFonts w:ascii="Times New Roman" w:hAnsi="Times New Roman" w:cs="Times New Roman"/>
          <w:b/>
          <w:sz w:val="28"/>
          <w:szCs w:val="28"/>
        </w:rPr>
        <w:t>концедент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- муниципальное образование "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сельсовет" Курского района Курской области, от имени которого выступает 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E635CC">
        <w:rPr>
          <w:rFonts w:ascii="Times New Roman" w:hAnsi="Times New Roman" w:cs="Times New Roman"/>
          <w:sz w:val="28"/>
          <w:szCs w:val="28"/>
        </w:rPr>
        <w:t xml:space="preserve"> Клюквинского сельсовета Курского района Курской области (далее –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E635CC">
        <w:rPr>
          <w:rFonts w:ascii="Times New Roman" w:hAnsi="Times New Roman" w:cs="Times New Roman"/>
          <w:sz w:val="28"/>
          <w:szCs w:val="28"/>
        </w:rPr>
        <w:t xml:space="preserve"> сельсовета). Отдельные права и обязанности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концедента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могут осуществляться уполномоченными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концедентом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федеральными законами, иными нормативными правовыми актами Российской Федерации, законодательством Курской области, нормативными правовыми актами органов местного самоуправления, органами и юридическими лицами, в этом случае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должен известить концессионера о таких органах, лицах и об осуществляемых ими правах и обязанностях;</w:t>
      </w:r>
    </w:p>
    <w:p w:rsidR="00E635CC" w:rsidRPr="00E635CC" w:rsidRDefault="00E635CC" w:rsidP="00E635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b/>
          <w:sz w:val="28"/>
          <w:szCs w:val="28"/>
        </w:rPr>
        <w:t>концессионер</w:t>
      </w:r>
      <w:r w:rsidRPr="00E635CC">
        <w:rPr>
          <w:rFonts w:ascii="Times New Roman" w:hAnsi="Times New Roman" w:cs="Times New Roman"/>
          <w:sz w:val="28"/>
          <w:szCs w:val="28"/>
        </w:rPr>
        <w:t xml:space="preserve"> -</w:t>
      </w:r>
      <w:r w:rsidRPr="00E635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индивидуальный предприниматель, российское или иностранное юридическое лицо либо действующие без образования юридического лица по договору простого товарищества (договору о совместной деятельности) два и более указанных юридических лица</w:t>
      </w:r>
      <w:r w:rsidRPr="00E635CC">
        <w:rPr>
          <w:rFonts w:ascii="Times New Roman" w:hAnsi="Times New Roman" w:cs="Times New Roman"/>
          <w:sz w:val="28"/>
          <w:szCs w:val="28"/>
        </w:rPr>
        <w:t>;</w:t>
      </w:r>
    </w:p>
    <w:p w:rsidR="00E635CC" w:rsidRPr="00E635CC" w:rsidRDefault="00E635CC" w:rsidP="00E63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b/>
          <w:sz w:val="28"/>
          <w:szCs w:val="28"/>
        </w:rPr>
        <w:t>объект концессионного соглашения</w:t>
      </w:r>
      <w:r w:rsidRPr="00E635CC">
        <w:rPr>
          <w:rFonts w:ascii="Times New Roman" w:hAnsi="Times New Roman" w:cs="Times New Roman"/>
          <w:sz w:val="28"/>
          <w:szCs w:val="28"/>
        </w:rPr>
        <w:t xml:space="preserve"> - недвижимое имущество или недвижимое имущество и движимое имущество, технологически связанные между собой и предназначенные для осуществления деятельности, предусмотренной концессионным соглашением, и входящее в состав имущества, указанного в статье 4 Федерального закона «О концессионных соглашениях». Объект концессионного соглашения, подлежащий реконструкции, должен находиться в собственности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концедента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на момент заключения концессионного соглашения. Указанный объект на момент его передачи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концедентом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концессионеру должен быть свободным от прав третьих лиц;</w:t>
      </w:r>
    </w:p>
    <w:p w:rsidR="00E635CC" w:rsidRPr="00E635CC" w:rsidRDefault="00E635CC" w:rsidP="00E63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b/>
          <w:sz w:val="28"/>
          <w:szCs w:val="28"/>
        </w:rPr>
        <w:t>концессионная плата</w:t>
      </w:r>
      <w:r w:rsidRPr="00E635CC">
        <w:rPr>
          <w:rFonts w:ascii="Times New Roman" w:hAnsi="Times New Roman" w:cs="Times New Roman"/>
          <w:sz w:val="28"/>
          <w:szCs w:val="28"/>
        </w:rPr>
        <w:t xml:space="preserve"> - плата, вносимая концессионером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концеденту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в период использования (эксплуатации) объекта концессионного соглашения.</w:t>
      </w:r>
    </w:p>
    <w:p w:rsidR="00E635CC" w:rsidRPr="00E635CC" w:rsidRDefault="00E635CC" w:rsidP="00E63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Размер концессионной платы устанавливается условиями концессионного соглашения и может быть установлена в следующей форме: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- определенных в твердой сумме платежей, вносимых периодически или единовременно в бюджет соответствующего уровня;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- установленной доли продукции или доходов, полученных концессионером в результате осуществления деятельности, предусмотренной концессионным соглашением;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- передачи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концеденту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в собственность имущества, находящегося в собственности концессионера.</w:t>
      </w:r>
    </w:p>
    <w:p w:rsidR="00E635CC" w:rsidRPr="00E635CC" w:rsidRDefault="00E635CC" w:rsidP="00E63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Концессионным соглашением может предусматриваться сочетание вышеуказанных форм концессионной платы.</w:t>
      </w:r>
    </w:p>
    <w:p w:rsidR="00E635CC" w:rsidRPr="00E635CC" w:rsidRDefault="00E635CC" w:rsidP="00E63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В случае реализации концессионером производимых товаров, выполнения работ, оказания услуг по регулируемым ценам (тарифам) или с учетом установленных надбавок к ценам (тарифам), а также в случаях, если условиями концессионного соглашения предусмотрены принятие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концедентом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на себя части расходов на создание и (или) реконструкцию, использование (эксплуатацию) объекта концессионного соглашения или плата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концедента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по концессионному </w:t>
      </w:r>
      <w:r w:rsidRPr="00E635CC">
        <w:rPr>
          <w:rFonts w:ascii="Times New Roman" w:hAnsi="Times New Roman" w:cs="Times New Roman"/>
          <w:sz w:val="28"/>
          <w:szCs w:val="28"/>
        </w:rPr>
        <w:lastRenderedPageBreak/>
        <w:t>соглашению, концессионная плата концессионным соглашением может не предусматриваться.</w:t>
      </w:r>
    </w:p>
    <w:p w:rsidR="00E635CC" w:rsidRPr="00E635CC" w:rsidRDefault="00E635CC" w:rsidP="00E63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Концессионная плата за объект концессионного соглашения, устанавливаемая в твердой денежной форме, не включает плату за коммунальные услуги, расходы на содержание общего имущества, платежи за пользование земельным участком и другие расходы, связанные с содержанием объектов концессионного соглашения.</w:t>
      </w:r>
    </w:p>
    <w:p w:rsidR="00E635CC" w:rsidRPr="00E635CC" w:rsidRDefault="00E635CC" w:rsidP="00E63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Концессионная плата за объект концессионного соглашения является доходом бюджета муниципального образования "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сельсовет" Курского района Курской области.</w:t>
      </w:r>
    </w:p>
    <w:p w:rsidR="00E635CC" w:rsidRPr="00E635CC" w:rsidRDefault="00E635CC" w:rsidP="00E63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1.3. Срок действия концессионного соглашения устанавливается концессионным соглашением с учетом срока создания и (или) реконструкции объекта концессионного соглашения, объема инвестиций в создание и (или) реконструкцию объекта концессионного соглашения, срока окупаемости таких инвестиций, других обязательств концессионера по концессионному соглашению.</w:t>
      </w:r>
    </w:p>
    <w:p w:rsidR="00E635CC" w:rsidRPr="00E635CC" w:rsidRDefault="00E635CC" w:rsidP="00E63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Полномочия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концедента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по подготовке и заключению концессионных соглашений осуществляет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E635CC">
        <w:rPr>
          <w:rFonts w:ascii="Times New Roman" w:hAnsi="Times New Roman" w:cs="Times New Roman"/>
          <w:sz w:val="28"/>
          <w:szCs w:val="28"/>
        </w:rPr>
        <w:t xml:space="preserve"> сельсовета в соответствии с настоящим Положением и действующим законодательством.</w:t>
      </w:r>
    </w:p>
    <w:p w:rsidR="00E635CC" w:rsidRPr="00E635CC" w:rsidRDefault="00E635CC" w:rsidP="00E63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Предоставление концессионеру земельных участков, находящихся в муниципальной собственности, осуществляется в соответствии с действующим законодательством после заключения концессионного соглашения.</w:t>
      </w:r>
    </w:p>
    <w:p w:rsidR="00E635CC" w:rsidRPr="00E635CC" w:rsidRDefault="00E635CC" w:rsidP="00E63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Прекращение концессионного соглашения является основанием для прекращения предоставленных концессионеру прав в отношении земельного участка.</w:t>
      </w:r>
    </w:p>
    <w:p w:rsidR="00E635CC" w:rsidRPr="00E635CC" w:rsidRDefault="00E635CC" w:rsidP="00E63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1.4. Исполнение концессионером обязательств по концессионному соглашению обеспечивается путем предоставления безотзывной банковской гарантии, передачи концессионером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концеденту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в залог прав концессионера по договору банковского вклада (депозита), осуществления страхования риска ответственности концессионера за нарушение обязательств по концессионному соглашению.</w:t>
      </w:r>
    </w:p>
    <w:p w:rsidR="00E635CC" w:rsidRPr="00E635CC" w:rsidRDefault="00E635CC" w:rsidP="00E63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Конкретный способ обеспечения устанавливается конкурсной документацией.</w:t>
      </w:r>
    </w:p>
    <w:p w:rsidR="00E635CC" w:rsidRPr="00E635CC" w:rsidRDefault="00E635CC" w:rsidP="00E63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Концессионное соглашение заключается в порядке, предусмотренном Федеральным законом «О концессионных соглашениях».</w:t>
      </w:r>
    </w:p>
    <w:p w:rsidR="00E635CC" w:rsidRPr="00E635CC" w:rsidRDefault="00E635CC" w:rsidP="00E63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По истечении срока концессионного соглашения объект передается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концеденту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. Ответственность за качество объекта концессионного соглашения концессионер несет перед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концедентом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в течение срока, установленного концессионным соглашением, который устанавливается не менее чем пять лет со дня передачи этого объекта.</w:t>
      </w:r>
    </w:p>
    <w:p w:rsidR="00E635CC" w:rsidRPr="00E635CC" w:rsidRDefault="00E635CC" w:rsidP="00E63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Изменение и прекращение концессионных соглашений осуществляются в порядке, предусмотренном Федеральным законом «О концессионных соглашениях». Порядок и условия расторжения концессионного соглашения на основании решения суда, а также последствия прекращения концессионного соглашения устанавливаются концессионным соглашением в соответствии с действующим законодательством.</w:t>
      </w:r>
    </w:p>
    <w:p w:rsidR="00E635CC" w:rsidRPr="00E635CC" w:rsidRDefault="00E635CC" w:rsidP="00E63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35CC">
        <w:rPr>
          <w:rFonts w:ascii="Times New Roman" w:hAnsi="Times New Roman" w:cs="Times New Roman"/>
          <w:sz w:val="28"/>
          <w:szCs w:val="28"/>
        </w:rPr>
        <w:t>1.5. К</w:t>
      </w:r>
      <w:r w:rsidRPr="00E635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аждый год до 1 февраля текущего календарного года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Администрация</w:t>
      </w:r>
      <w:r w:rsidRPr="00E635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сельсовета обязана утверждать перечень объектов, в отношении которых </w:t>
      </w:r>
      <w:r w:rsidRPr="00E635C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планируется заключение концессионных соглашений. Указанный перечень после его утверждения подлежит размещению на официальном сайте Российской Федерации в информационно-телекоммуникационной сети "Интернет" для размещения информации о проведении торгов, определенном Правительством Российской Федерации, а также на официальном сайте </w:t>
      </w:r>
      <w:proofErr w:type="spellStart"/>
      <w:r w:rsidRPr="00E635CC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концедента</w:t>
      </w:r>
      <w:proofErr w:type="spellEnd"/>
      <w:r w:rsidRPr="00E635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информационно-телекоммуникационной сети "Интернет". Указанный перечень носит информационный характер. Отсутствие в перечне какого-либо объекта не является препятствием для заключения концессионного соглашения с лицами, выступающими с инициативой заключения концессионного соглашения, в соответствии с </w:t>
      </w:r>
      <w:hyperlink r:id="rId6" w:history="1">
        <w:r w:rsidRPr="00E635CC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частью 4.1 статьи 37</w:t>
        </w:r>
      </w:hyperlink>
      <w:r w:rsidRPr="00E635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hyperlink r:id="rId7" w:history="1">
        <w:r w:rsidRPr="00E635CC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статьей 52</w:t>
        </w:r>
      </w:hyperlink>
      <w:r w:rsidRPr="00E635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Федерального закона </w:t>
      </w:r>
      <w:r w:rsidRPr="00E635CC">
        <w:rPr>
          <w:rFonts w:ascii="Times New Roman" w:hAnsi="Times New Roman" w:cs="Times New Roman"/>
          <w:sz w:val="28"/>
          <w:szCs w:val="28"/>
        </w:rPr>
        <w:t>«О концессионных соглашениях».</w:t>
      </w:r>
    </w:p>
    <w:p w:rsidR="00E635CC" w:rsidRPr="00E635CC" w:rsidRDefault="00E635CC" w:rsidP="00E635C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35CC" w:rsidRDefault="00E635CC" w:rsidP="00E635C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5CC">
        <w:rPr>
          <w:rFonts w:ascii="Times New Roman" w:hAnsi="Times New Roman" w:cs="Times New Roman"/>
          <w:b/>
          <w:sz w:val="28"/>
          <w:szCs w:val="28"/>
        </w:rPr>
        <w:t xml:space="preserve">2. Порядок подготовки и принятия решения о заключении </w:t>
      </w:r>
    </w:p>
    <w:p w:rsidR="00E635CC" w:rsidRPr="00E635CC" w:rsidRDefault="00E635CC" w:rsidP="00E635C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5CC">
        <w:rPr>
          <w:rFonts w:ascii="Times New Roman" w:hAnsi="Times New Roman" w:cs="Times New Roman"/>
          <w:b/>
          <w:sz w:val="28"/>
          <w:szCs w:val="28"/>
        </w:rPr>
        <w:t>концессионного соглашения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2.1. Инициаторами принятия решения о заключении концессионного соглашения могут быть муниципальные унитарные предприятия и муниципальные учреждения, иные юридические лица и индивидуальные предприниматели.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2.2. Подготовку решения о заключении концессионного соглашения, подготовку и заключение концессионных соглашений осуществляет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E635CC">
        <w:rPr>
          <w:rFonts w:ascii="Times New Roman" w:hAnsi="Times New Roman" w:cs="Times New Roman"/>
          <w:sz w:val="28"/>
          <w:szCs w:val="28"/>
        </w:rPr>
        <w:t xml:space="preserve"> сельсовета в соответствии с настоящим Положением и действующим законодательством Российской Федерации. Заключение с концессионером договоров аренды (субаренды) земельных участков осуществляет 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E635CC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2.3. Для осуществления полномочий по подготовке и заключению концессионных соглашений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E635CC">
        <w:rPr>
          <w:rFonts w:ascii="Times New Roman" w:hAnsi="Times New Roman" w:cs="Times New Roman"/>
          <w:sz w:val="28"/>
          <w:szCs w:val="28"/>
        </w:rPr>
        <w:t xml:space="preserve"> сельсовета вправе привлекать муниципальные учреждения и предприятия.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2.4. Муниципальные учреждения и предприятия,  в ведении которых находится соответствующая отрасль, представляют в администрацию сельсовета в течение 5 дней рабочих со дня поступления запроса (предложения) об условиях концессионного соглашения в части состава и описания, в том числе технико-экономические показатели объекта концессионного соглашения, а также обоснование целей передачи муниципального имущества по концессионному соглашению, а также документы, необходимые для подготовки конкурсной документации.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2.5. Предложения и сведения, указанные в п.2.4, содержат следующую информацию: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1) о порядке и сроке использования (эксплуатации) объекта концессионного соглашения, объеме инвестиций в его создание и (или) реконструкцию;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2) о требованиях, которые могут предъявляться к участникам конкурса (в том числе требования к их квалификации, профессиональным, деловым качествам) и в соответствии с которыми проводится предварительный отбор участников конкурса;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3) о критериях конкурса и установленных в соответствии с частью 3 статьи 24 Федерального закона «О концессионных соглашениях»;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lastRenderedPageBreak/>
        <w:t>4) об обязательствах концессионера по срокам создания и (или) реконструкции объекта концессионного соглашения и начала его использования (эксплуатации);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5) иные предложения в соответствии с Федеральным законом «О концессионных соглашениях».</w:t>
      </w:r>
    </w:p>
    <w:p w:rsidR="00E635CC" w:rsidRPr="00E635CC" w:rsidRDefault="00E635CC" w:rsidP="00E635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2.6. Решение о заключении концессионного соглашения принимается </w:t>
      </w:r>
      <w:r>
        <w:rPr>
          <w:rFonts w:ascii="Times New Roman" w:hAnsi="Times New Roman" w:cs="Times New Roman"/>
          <w:sz w:val="28"/>
          <w:szCs w:val="28"/>
        </w:rPr>
        <w:t>Администрацией</w:t>
      </w:r>
      <w:r w:rsidRPr="00E635CC">
        <w:rPr>
          <w:rFonts w:ascii="Times New Roman" w:hAnsi="Times New Roman" w:cs="Times New Roman"/>
          <w:sz w:val="28"/>
          <w:szCs w:val="28"/>
        </w:rPr>
        <w:t xml:space="preserve"> сельсовета посредством издания постановления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E635CC">
        <w:rPr>
          <w:rFonts w:ascii="Times New Roman" w:hAnsi="Times New Roman" w:cs="Times New Roman"/>
          <w:sz w:val="28"/>
          <w:szCs w:val="28"/>
        </w:rPr>
        <w:t xml:space="preserve">  сельсовета.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2.7. Решением о заключении концессионного соглашения устанавливаются сведения, определенные статьей 22 Федерального закона «О концессионных соглашениях», в том числе: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1) условия концессионного соглашения в соответствии со статьями 10 и 42 Федерального закона «О концессионных соглашениях» (далее - условия конкурса);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2) критерии конкурса и параметры критериев конкурса;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3) вид конкурса (открытый конкурс или закрытый конкурс);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4) перечень лиц, которым направляются приглашения принять участие в конкурсе, - в случае проведения закрытого конкурса;</w:t>
      </w:r>
    </w:p>
    <w:p w:rsidR="00E635CC" w:rsidRPr="00E635CC" w:rsidRDefault="00E635CC" w:rsidP="00E63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35CC">
        <w:rPr>
          <w:rFonts w:ascii="Times New Roman" w:hAnsi="Times New Roman" w:cs="Times New Roman"/>
          <w:sz w:val="28"/>
          <w:szCs w:val="28"/>
        </w:rPr>
        <w:t>5)</w:t>
      </w:r>
      <w:r w:rsidRPr="00E635CC">
        <w:rPr>
          <w:rFonts w:ascii="Times New Roman" w:eastAsiaTheme="minorHAnsi" w:hAnsi="Times New Roman" w:cs="Times New Roman"/>
          <w:sz w:val="28"/>
          <w:szCs w:val="28"/>
          <w:lang w:eastAsia="en-US"/>
        </w:rPr>
        <w:t>срок опубликования в официальном издании, размещения на официальном сайте в информационно-телекоммуникационной сети "Интернет" сообщения о проведении открытого конкурса или в случае проведения закрытого конкурса срок направления сообщения о проведении закрытого конкурса с приглашением принять участие в закрытом конкурсе определенным решением о заключении концессионного соглашения лицам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орган, уполномоченный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концедентом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на: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а) утверждение конкурсной документации, внесение изменений в конкурсную документацию, за исключением устанавливаемых в соответствии с решением о заключении концессионного соглашения положений конкурсной документации;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б) создание конкурсной комиссии по проведению конкурса (далее - конкурсная комиссия), утверждение персонального состава конкурсной комиссии.</w:t>
      </w:r>
    </w:p>
    <w:p w:rsidR="00E635CC" w:rsidRPr="00E635CC" w:rsidRDefault="00E635CC" w:rsidP="00E635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5CC" w:rsidRPr="00E635CC" w:rsidRDefault="00E635CC" w:rsidP="00E635C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5CC">
        <w:rPr>
          <w:rFonts w:ascii="Times New Roman" w:hAnsi="Times New Roman" w:cs="Times New Roman"/>
          <w:b/>
          <w:sz w:val="28"/>
          <w:szCs w:val="28"/>
        </w:rPr>
        <w:t>3. Конкурс на право заключения концессионного соглашения</w:t>
      </w:r>
    </w:p>
    <w:p w:rsidR="00E635CC" w:rsidRPr="00E635CC" w:rsidRDefault="00E635CC" w:rsidP="00E635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3.1. Концессионное соглашение заключается по результатам конкурса на право заключения концессионного соглашения (далее – конкурс), за исключением случаев, предусмотренных статьей 37 Федерального закона «О концессионных соглашениях», а именно: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1) если конкурс был объявлен не состоявшимся в связи с тем, что на конкурс было представлено менее двух заявок;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2) если в конкурсную комиссию представлено менее двух конкурсных предложений или конкурсной комиссией признано соответствующими требованиям конкурсной документации, в том числе критериям конкурса, менее двух конкурсных предложений, то конкурс по решению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концедента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объявляется несостоявшимся. В этом случае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концедент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вправе рассмотреть представленное только одним участником конкурса конкурсное предложение и в случае его соответствия </w:t>
      </w:r>
      <w:r w:rsidRPr="00E635CC">
        <w:rPr>
          <w:rFonts w:ascii="Times New Roman" w:hAnsi="Times New Roman" w:cs="Times New Roman"/>
          <w:sz w:val="28"/>
          <w:szCs w:val="28"/>
        </w:rPr>
        <w:lastRenderedPageBreak/>
        <w:t>требованиям конкурсной документации, в том числе критериям конкурса, принять решение о заключении с этим участником конкурса концессионного соглашения;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3) концессионное соглашение может быть заключено без проведения конкурса с лицом, у которого права владения и пользования имуществом, которое может использоваться в качестве объекта концессионного соглашения и необходимо для осуществления деятельности, предусмотренной концессионным соглашением, возникли на основании договора аренды, при соблюдении одновременно условий, установленных ст.37 Федерального закона №115-ФЗ;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4) с лицом, выступившим с инициативой о заключении концессионного соглашения, концессионное соглашение заключается на условиях, предусмотренных в предложении о заключении концессионного соглашения и проекте концессионного соглашения (проекте концессионного соглашения с внесенными изменениями), без проведения конкурса в порядке, и при соблюдении требований, установленных Федеральным законом №115-ФЗ, а так же с учетом  особенностей, установленных данным Федеральным законом.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3.2. Конкурс проводится на основании решения о заключении концессионного соглашения.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3.3. Создание конкурсной комиссии по проведению конкурса (далее конкурсная комиссия), утверждение персонального состава конкурсной комиссии осуществляется распоряжением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E635CC">
        <w:rPr>
          <w:rFonts w:ascii="Times New Roman" w:hAnsi="Times New Roman" w:cs="Times New Roman"/>
          <w:sz w:val="28"/>
          <w:szCs w:val="28"/>
        </w:rPr>
        <w:t xml:space="preserve"> сельсовета. Число членов конкурсной комиссии не может быть менее чем пять человек.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3.4. Утверждение конкурсной документации, внесение изменений в конкурсную документацию, за исключением устанавливаемых в соответствии с решением о заключении концессионного соглашения положений конкурсной документации, осуществляет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E635CC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3.5. При проведении открытого конкурса информация и протоколы конкурсной комиссии, предусмотренные Федеральным законом «О концессионных соглашениях», опубликовываются в печатном издании и подлежат размещению на официальном сайте Российской Федерации в информационно-телекоммуникационной сети «Интернет» для размещения информации о проведении торгов – 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www.torgi.gov.ru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>, а также на официальном сайте муниципального образования "</w:t>
      </w:r>
      <w:proofErr w:type="spellStart"/>
      <w:r w:rsidRPr="00E635CC"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 w:rsidRPr="00E635CC">
        <w:rPr>
          <w:rFonts w:ascii="Times New Roman" w:hAnsi="Times New Roman" w:cs="Times New Roman"/>
          <w:sz w:val="28"/>
          <w:szCs w:val="28"/>
        </w:rPr>
        <w:t xml:space="preserve"> сельсовет" Курского района Курской области в информационно-телекоммуникационной сети «Интернет» (далее – размещение на официальном сайте в сети «Интернет»).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3.6. Опубликование и размещение на официальном сайте в сети «Интернет» сообщения о проведении открытого конкурса (в срок, установленный конкурсной документацией, но не менее чем за тридцать рабочих дней до дня истечения срока представления заявок на участие в конкурсе), принятие заявок для участия в конкурсе, предоставление заявителям конкурсной документации, предоставление заявителям разъяснений положений конкурсной документации, принятие заявок на участие в конкурсе, а также иные полномочия, установленные статьей 25 Федерального закона «О концессионных соглашениях», осуществляет конкурсная комиссия.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3.7. Вскрытие конвертов с заявками на участие в конкурсе, проведение предварительного отбора участников конкурса, представление конкурсных </w:t>
      </w:r>
      <w:r w:rsidRPr="00E635CC">
        <w:rPr>
          <w:rFonts w:ascii="Times New Roman" w:hAnsi="Times New Roman" w:cs="Times New Roman"/>
          <w:sz w:val="28"/>
          <w:szCs w:val="28"/>
        </w:rPr>
        <w:lastRenderedPageBreak/>
        <w:t>предложений, вскрытие конвертов с конкурсными предложениями, рассмотрение и оценка конкурсных предложений, определение победителя конкурса осуществляются в порядке, предусмотренном Федеральным законом «О концессионных соглашениях», и в соответствии с конкурсной документацией.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3.8. Информационное обеспечение отношений, возникающих в связи с подготовкой, заключением и исполнением концессионных соглашений в отношении объектов концессионного соглашения, осуществляется в порядке и сроки, предусмотренные Федеральным законом «О концессионных соглашениях».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5CC" w:rsidRPr="00E635CC" w:rsidRDefault="00E635CC" w:rsidP="00E635C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5CC">
        <w:rPr>
          <w:rFonts w:ascii="Times New Roman" w:hAnsi="Times New Roman" w:cs="Times New Roman"/>
          <w:b/>
          <w:sz w:val="28"/>
          <w:szCs w:val="28"/>
        </w:rPr>
        <w:t>4. Контроль за исполнением концессионного соглашения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4.1. Контроль за исполнением концессионного соглашения осуществляет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E635CC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 xml:space="preserve">4.2. При осуществлении контрольных функций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E635CC">
        <w:rPr>
          <w:rFonts w:ascii="Times New Roman" w:hAnsi="Times New Roman" w:cs="Times New Roman"/>
          <w:sz w:val="28"/>
          <w:szCs w:val="28"/>
        </w:rPr>
        <w:t xml:space="preserve"> вправе привлекать муниципальные учреждения и предприятия, имеющие в соответствии с концессионным соглашением право беспрепятственного доступа на объект концессионного соглашения, а также к документации, относящейся к осуществлению деятельности, предусмотренной концессионным соглашением.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4.3. Результаты осуществления контроля за соблюдением концессионером условий концессионного соглашения оформляются актом о результатах контроля. Акт о результатах контроля подлежит опубликованию в порядке и сроки, предусмотренные Федеральным законом «О концессионных соглашениях».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4.4. Порядок осуществления контроля за соблюдением концессионером условий концессионного соглашения устанавливается концессионным соглашением в соответствии с действующим законодательством.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4.5. Стороны концессионного соглашения несут имущественную ответственность за неисполнение или ненадлежащее исполнение своих обязательств по концессионному соглашению, предусмотренную Федеральным законом «О концессионных соглашениях», иными федеральными законами и концессионным соглашением.</w:t>
      </w:r>
    </w:p>
    <w:p w:rsidR="00E635CC" w:rsidRPr="00E635CC" w:rsidRDefault="00E635CC" w:rsidP="00E63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5CC">
        <w:rPr>
          <w:rFonts w:ascii="Times New Roman" w:hAnsi="Times New Roman" w:cs="Times New Roman"/>
          <w:sz w:val="28"/>
          <w:szCs w:val="28"/>
        </w:rPr>
        <w:t>4.6. Возмещение сторонами концессионного соглашения убытков и уплата неустойки в случае неисполнения или ненадлежащего исполнения обязательства по концессионному соглашению не освобождают сторону концессионного соглашения от исполнения этого обязательства в натуре.</w:t>
      </w:r>
    </w:p>
    <w:p w:rsidR="00226448" w:rsidRDefault="00226448" w:rsidP="00226448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26448" w:rsidRDefault="00226448" w:rsidP="00226448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14A84" w:rsidRDefault="00D14A84"/>
    <w:p w:rsidR="00226448" w:rsidRDefault="00226448"/>
    <w:p w:rsidR="005C491C" w:rsidRDefault="005C491C"/>
    <w:p w:rsidR="005C491C" w:rsidRDefault="005C491C"/>
    <w:p w:rsidR="005C491C" w:rsidRDefault="005C491C"/>
    <w:sectPr w:rsidR="005C491C" w:rsidSect="0022644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226448"/>
    <w:rsid w:val="00585CEF"/>
    <w:rsid w:val="005C491C"/>
    <w:rsid w:val="005F352A"/>
    <w:rsid w:val="00752D93"/>
    <w:rsid w:val="007853D3"/>
    <w:rsid w:val="00D14A84"/>
    <w:rsid w:val="00E635CC"/>
    <w:rsid w:val="00FB7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17C73F05C7FF55FB5A575A88669E38BD967B3CE31EAB21357E42C7D5AA2B336EA92E1FF419rAD9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7C73F05C7FF55FB5A575A88669E38BD967B3CE31EAB21357E42C7D5AA2B336EA92E1FF114rAD5H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2985</Words>
  <Characters>17019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7</cp:revision>
  <cp:lastPrinted>2020-10-06T08:17:00Z</cp:lastPrinted>
  <dcterms:created xsi:type="dcterms:W3CDTF">2019-01-08T09:46:00Z</dcterms:created>
  <dcterms:modified xsi:type="dcterms:W3CDTF">2020-10-06T08:48:00Z</dcterms:modified>
</cp:coreProperties>
</file>