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35083837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30F67" w:rsidRPr="009C522B" w:rsidRDefault="00E30F67" w:rsidP="00E30F6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P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F06C53">
        <w:rPr>
          <w:rStyle w:val="1"/>
          <w:rFonts w:ascii="Times New Roman" w:hAnsi="Times New Roman"/>
          <w:b/>
          <w:sz w:val="32"/>
          <w:szCs w:val="32"/>
        </w:rPr>
        <w:t>07.11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.2019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F06C53">
        <w:rPr>
          <w:rStyle w:val="1"/>
          <w:rFonts w:ascii="Times New Roman" w:hAnsi="Times New Roman"/>
          <w:b/>
          <w:sz w:val="32"/>
          <w:szCs w:val="32"/>
        </w:rPr>
        <w:t>187</w:t>
      </w:r>
    </w:p>
    <w:p w:rsidR="004527CB" w:rsidRDefault="004527CB" w:rsidP="00981C2D">
      <w:pPr>
        <w:tabs>
          <w:tab w:val="left" w:pos="0"/>
        </w:tabs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ook w:val="01E0"/>
      </w:tblPr>
      <w:tblGrid>
        <w:gridCol w:w="9464"/>
      </w:tblGrid>
      <w:tr w:rsidR="004527CB" w:rsidRPr="008A3938" w:rsidTr="008A3938">
        <w:trPr>
          <w:jc w:val="center"/>
        </w:trPr>
        <w:tc>
          <w:tcPr>
            <w:tcW w:w="9464" w:type="dxa"/>
          </w:tcPr>
          <w:p w:rsidR="00F06C53" w:rsidRPr="00F06C53" w:rsidRDefault="00F06C53" w:rsidP="00F06C5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F06C5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Об объявлении торгов в форме аукциона </w:t>
            </w:r>
          </w:p>
          <w:p w:rsidR="00F06C53" w:rsidRPr="00F06C53" w:rsidRDefault="00F06C53" w:rsidP="00F06C5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F06C53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по продаже земельного участка</w:t>
            </w:r>
          </w:p>
          <w:p w:rsidR="004527CB" w:rsidRPr="008A3938" w:rsidRDefault="004527CB" w:rsidP="008A393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527CB" w:rsidRPr="008A3938" w:rsidRDefault="00F06C53" w:rsidP="00F06C53">
      <w:pPr>
        <w:pStyle w:val="ConsPlusTitle"/>
        <w:widowControl/>
        <w:ind w:firstLine="567"/>
        <w:jc w:val="both"/>
        <w:rPr>
          <w:b w:val="0"/>
          <w:bCs w:val="0"/>
          <w:sz w:val="28"/>
          <w:szCs w:val="28"/>
        </w:rPr>
      </w:pPr>
      <w:r w:rsidRPr="00F06C53">
        <w:rPr>
          <w:b w:val="0"/>
          <w:sz w:val="28"/>
          <w:szCs w:val="28"/>
        </w:rPr>
        <w:t>В соответствии с Гражданским кодексом РФ, Земельным кодексом РФ, Федеральным законом РФ от 26.07.2006г. №135-ФЗ «О защите конкуренции» и другими нормативными правовыми актами, регулирующими земельные правоотношения, руководствуясь Федеральным законом от 06.10.2003г. №131-ФЗ «Об общих принципах организации местного самоуправления в Российской Федерации», Уставом муниципального образования «</w:t>
      </w:r>
      <w:proofErr w:type="spellStart"/>
      <w:r w:rsidRPr="00F06C53">
        <w:rPr>
          <w:b w:val="0"/>
          <w:sz w:val="28"/>
          <w:szCs w:val="28"/>
        </w:rPr>
        <w:t>Клюквинский</w:t>
      </w:r>
      <w:proofErr w:type="spellEnd"/>
      <w:r w:rsidRPr="00F06C53">
        <w:rPr>
          <w:b w:val="0"/>
          <w:sz w:val="28"/>
          <w:szCs w:val="28"/>
        </w:rPr>
        <w:t xml:space="preserve"> сельсовет» Курского района Курской области, Администрация Клюквинского сельсовета Курского района </w:t>
      </w:r>
    </w:p>
    <w:p w:rsidR="00F06C53" w:rsidRDefault="004527CB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8A3938">
        <w:rPr>
          <w:sz w:val="28"/>
          <w:szCs w:val="28"/>
        </w:rPr>
        <w:t>ПОСТАНОВЛЯЕТ:</w:t>
      </w:r>
      <w:r w:rsidR="00F06C53" w:rsidRPr="00F06C53">
        <w:rPr>
          <w:sz w:val="28"/>
          <w:szCs w:val="28"/>
        </w:rPr>
        <w:t xml:space="preserve"> 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sz w:val="28"/>
          <w:szCs w:val="28"/>
        </w:rPr>
        <w:t xml:space="preserve">1. Определить ООО «Региональный </w:t>
      </w:r>
      <w:proofErr w:type="spellStart"/>
      <w:r w:rsidRPr="00F06C53">
        <w:rPr>
          <w:sz w:val="28"/>
          <w:szCs w:val="28"/>
        </w:rPr>
        <w:t>тендерно-имущественный</w:t>
      </w:r>
      <w:proofErr w:type="spellEnd"/>
      <w:r w:rsidRPr="00F06C53">
        <w:rPr>
          <w:sz w:val="28"/>
          <w:szCs w:val="28"/>
        </w:rPr>
        <w:t xml:space="preserve"> центр» в качестве специализированной организации для осуществления функций по организации, техническому сопровождению и проведению торгов в форме аукциона, открытого по составу участников и по форме предложений о цене земельного участка из категории земель «Земли населенных пунктов», разрешенное использование: для индивидуального жилищного строительства, малоэтажная жилая застройка (индивидуальное жилищное строительство, размещение дачных домов и садовых домов), площадью 1004 кв.м., местоположение: Курская область, Курский район, </w:t>
      </w:r>
      <w:proofErr w:type="spellStart"/>
      <w:r w:rsidRPr="00F06C53">
        <w:rPr>
          <w:sz w:val="28"/>
          <w:szCs w:val="28"/>
        </w:rPr>
        <w:t>Клюквинский</w:t>
      </w:r>
      <w:proofErr w:type="spellEnd"/>
      <w:r w:rsidRPr="00F06C53">
        <w:rPr>
          <w:sz w:val="28"/>
          <w:szCs w:val="28"/>
        </w:rPr>
        <w:t xml:space="preserve"> сельсовет, кадастровый № 46:11:071301:2823, обременений не зарегистрировано. Особые отметки: на земельном участке размещены лесные насаждения 10 сосны, III класса возраста. К землям лесного фонда земельный участок не относится.</w:t>
      </w:r>
    </w:p>
    <w:p w:rsidR="004527CB" w:rsidRDefault="004527CB" w:rsidP="008A3938">
      <w:pPr>
        <w:pStyle w:val="ConsPlusTitle"/>
        <w:widowControl/>
        <w:ind w:firstLine="567"/>
        <w:jc w:val="both"/>
        <w:rPr>
          <w:b w:val="0"/>
          <w:bCs w:val="0"/>
          <w:sz w:val="28"/>
          <w:szCs w:val="28"/>
        </w:rPr>
      </w:pP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sz w:val="28"/>
          <w:szCs w:val="28"/>
        </w:rPr>
        <w:lastRenderedPageBreak/>
        <w:t>2. Начальная цена предмета аукциона установлена на основании п. 14 ст. 39.11 Земельного кодекса РФ и определена согласно отчету об оценке и составляет – 332 308 (Триста тридцать две тысячи триста восемь) руб. 00 коп.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sz w:val="28"/>
          <w:szCs w:val="28"/>
        </w:rPr>
        <w:t>3. Утвердить величину повышения начальной цены «шаг аукциона» - 9 969 (Девять тысяч девятьсот шестьдесят девять) руб. 24 коп.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sz w:val="28"/>
          <w:szCs w:val="28"/>
        </w:rPr>
        <w:t>4. Утвердить задаток аукциона в размере 20% от начальной цены предмета аукциона и составляет – 66 461 (Шестьдесят шесть тысяч четыреста шестьдесят один) руб. 60 коп.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sz w:val="28"/>
          <w:szCs w:val="28"/>
        </w:rPr>
        <w:t xml:space="preserve">  5. Прием заявлений на участие в аукционе прекращается не ранее чем за пять дней до дня проведения аукциона с момента опубликования в газете «Сельская Новь» и на сайтах в сети Интернет, определённых действующим законодательством.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F06C53">
        <w:rPr>
          <w:sz w:val="28"/>
          <w:szCs w:val="28"/>
        </w:rPr>
        <w:t>6. Провести аукцион, открытый по составу участников и по форме подачи предложений о</w:t>
      </w:r>
      <w:r w:rsidRPr="00F06C53">
        <w:rPr>
          <w:color w:val="000000"/>
          <w:sz w:val="28"/>
          <w:szCs w:val="28"/>
        </w:rPr>
        <w:t xml:space="preserve"> цене.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F06C53">
        <w:rPr>
          <w:color w:val="000000"/>
          <w:sz w:val="28"/>
          <w:szCs w:val="28"/>
        </w:rPr>
        <w:t xml:space="preserve">7. Извещение о проведении аукциона опубликовать в газете «Сельская Новь», а также разместить в сети интернет на официальном сайте проведения торгов: https://torgi.gov.ru/, и на официальном сайте Администрации </w:t>
      </w:r>
      <w:r w:rsidRPr="00F06C53">
        <w:rPr>
          <w:sz w:val="28"/>
          <w:szCs w:val="28"/>
        </w:rPr>
        <w:t>Клюквинского сельсовета Курского района Курской области</w:t>
      </w:r>
      <w:r w:rsidRPr="00F06C53">
        <w:rPr>
          <w:color w:val="000000"/>
          <w:sz w:val="28"/>
          <w:szCs w:val="28"/>
        </w:rPr>
        <w:t>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color w:val="000000"/>
          <w:sz w:val="28"/>
          <w:szCs w:val="28"/>
        </w:rPr>
      </w:pPr>
      <w:r w:rsidRPr="00F06C53">
        <w:rPr>
          <w:color w:val="000000"/>
          <w:sz w:val="28"/>
          <w:szCs w:val="28"/>
        </w:rPr>
        <w:t>8. Контроль за исполнением настоящего постановления оставляю за собой.</w:t>
      </w:r>
    </w:p>
    <w:p w:rsidR="00F06C53" w:rsidRPr="00F06C53" w:rsidRDefault="00F06C53" w:rsidP="00F06C53">
      <w:pPr>
        <w:pStyle w:val="a7"/>
        <w:keepNext/>
        <w:keepLines/>
        <w:widowControl w:val="0"/>
        <w:spacing w:before="0" w:beforeAutospacing="0" w:after="0"/>
        <w:ind w:firstLine="708"/>
        <w:jc w:val="both"/>
        <w:rPr>
          <w:sz w:val="28"/>
          <w:szCs w:val="28"/>
        </w:rPr>
      </w:pPr>
      <w:r w:rsidRPr="00F06C53">
        <w:rPr>
          <w:color w:val="000000"/>
          <w:sz w:val="28"/>
          <w:szCs w:val="28"/>
        </w:rPr>
        <w:t>9. Настоящее постановление вступает в силу со дня его подписания.</w:t>
      </w:r>
    </w:p>
    <w:p w:rsidR="00E7588A" w:rsidRDefault="00E7588A" w:rsidP="00E7588A">
      <w:pPr>
        <w:pStyle w:val="ConsPlusTitle"/>
        <w:widowControl/>
        <w:tabs>
          <w:tab w:val="left" w:pos="426"/>
        </w:tabs>
        <w:jc w:val="both"/>
        <w:rPr>
          <w:b w:val="0"/>
          <w:bCs w:val="0"/>
          <w:sz w:val="28"/>
          <w:szCs w:val="28"/>
        </w:rPr>
      </w:pPr>
    </w:p>
    <w:p w:rsidR="00E7588A" w:rsidRDefault="00E7588A" w:rsidP="00E7588A">
      <w:pPr>
        <w:pStyle w:val="ConsPlusTitle"/>
        <w:widowControl/>
        <w:tabs>
          <w:tab w:val="left" w:pos="426"/>
        </w:tabs>
        <w:jc w:val="both"/>
        <w:rPr>
          <w:b w:val="0"/>
          <w:bCs w:val="0"/>
          <w:sz w:val="28"/>
          <w:szCs w:val="28"/>
        </w:rPr>
      </w:pPr>
    </w:p>
    <w:p w:rsidR="00E7588A" w:rsidRPr="00E7588A" w:rsidRDefault="00E7588A" w:rsidP="00E7588A">
      <w:pPr>
        <w:pStyle w:val="ConsPlusTitle"/>
        <w:widowControl/>
        <w:tabs>
          <w:tab w:val="left" w:pos="426"/>
        </w:tabs>
        <w:jc w:val="both"/>
        <w:rPr>
          <w:bCs w:val="0"/>
          <w:sz w:val="28"/>
          <w:szCs w:val="28"/>
        </w:rPr>
      </w:pPr>
    </w:p>
    <w:p w:rsidR="008A3938" w:rsidRPr="00246235" w:rsidRDefault="008A3938" w:rsidP="008A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8A3938" w:rsidRDefault="008A3938" w:rsidP="008A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8A3938" w:rsidRPr="00EA1BA4" w:rsidRDefault="008A3938" w:rsidP="004527CB">
      <w:pPr>
        <w:pStyle w:val="a7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</w:rPr>
      </w:pPr>
    </w:p>
    <w:p w:rsidR="004527CB" w:rsidRDefault="004527CB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8A3938" w:rsidRDefault="008A3938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sectPr w:rsidR="008A3938" w:rsidSect="00E7588A">
      <w:pgSz w:w="11906" w:h="16838"/>
      <w:pgMar w:top="851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3"/>
  </w:num>
  <w:num w:numId="9">
    <w:abstractNumId w:val="0"/>
  </w:num>
  <w:num w:numId="10">
    <w:abstractNumId w:val="12"/>
  </w:num>
  <w:num w:numId="11">
    <w:abstractNumId w:val="8"/>
  </w:num>
  <w:num w:numId="12">
    <w:abstractNumId w:val="7"/>
  </w:num>
  <w:num w:numId="13">
    <w:abstractNumId w:val="3"/>
  </w:num>
  <w:num w:numId="14">
    <w:abstractNumId w:val="14"/>
  </w:num>
  <w:num w:numId="15">
    <w:abstractNumId w:val="5"/>
  </w:num>
  <w:num w:numId="16">
    <w:abstractNumId w:val="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43F1C"/>
    <w:rsid w:val="000C2B8F"/>
    <w:rsid w:val="001D12A7"/>
    <w:rsid w:val="00204856"/>
    <w:rsid w:val="00226448"/>
    <w:rsid w:val="00257D90"/>
    <w:rsid w:val="00285037"/>
    <w:rsid w:val="00285141"/>
    <w:rsid w:val="003129EA"/>
    <w:rsid w:val="003E428C"/>
    <w:rsid w:val="003F086A"/>
    <w:rsid w:val="004232F0"/>
    <w:rsid w:val="004527CB"/>
    <w:rsid w:val="00491722"/>
    <w:rsid w:val="004A1EF7"/>
    <w:rsid w:val="004D269C"/>
    <w:rsid w:val="00507F2C"/>
    <w:rsid w:val="00570534"/>
    <w:rsid w:val="00596B54"/>
    <w:rsid w:val="005C491C"/>
    <w:rsid w:val="005E57CC"/>
    <w:rsid w:val="005F352A"/>
    <w:rsid w:val="00633D83"/>
    <w:rsid w:val="006818C6"/>
    <w:rsid w:val="006864BD"/>
    <w:rsid w:val="006E6A2A"/>
    <w:rsid w:val="00784D67"/>
    <w:rsid w:val="00823357"/>
    <w:rsid w:val="0082623D"/>
    <w:rsid w:val="00835640"/>
    <w:rsid w:val="008643A2"/>
    <w:rsid w:val="008A3938"/>
    <w:rsid w:val="00922CBA"/>
    <w:rsid w:val="0096758C"/>
    <w:rsid w:val="0096764B"/>
    <w:rsid w:val="00981C2D"/>
    <w:rsid w:val="00997056"/>
    <w:rsid w:val="00A31395"/>
    <w:rsid w:val="00A34BA6"/>
    <w:rsid w:val="00A4246A"/>
    <w:rsid w:val="00A74212"/>
    <w:rsid w:val="00A862BA"/>
    <w:rsid w:val="00A96AB4"/>
    <w:rsid w:val="00AC1BF0"/>
    <w:rsid w:val="00B21D60"/>
    <w:rsid w:val="00B472AE"/>
    <w:rsid w:val="00B5079E"/>
    <w:rsid w:val="00B76639"/>
    <w:rsid w:val="00BB09B7"/>
    <w:rsid w:val="00BD33F0"/>
    <w:rsid w:val="00C07848"/>
    <w:rsid w:val="00C81AAE"/>
    <w:rsid w:val="00CA47D2"/>
    <w:rsid w:val="00CB624C"/>
    <w:rsid w:val="00D14A84"/>
    <w:rsid w:val="00D469A2"/>
    <w:rsid w:val="00D50E3B"/>
    <w:rsid w:val="00E30F67"/>
    <w:rsid w:val="00E7588A"/>
    <w:rsid w:val="00F06C53"/>
    <w:rsid w:val="00F337D7"/>
    <w:rsid w:val="00F772DB"/>
    <w:rsid w:val="00F9707F"/>
    <w:rsid w:val="00FA777D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35</cp:revision>
  <cp:lastPrinted>2019-04-05T13:31:00Z</cp:lastPrinted>
  <dcterms:created xsi:type="dcterms:W3CDTF">2019-01-08T09:46:00Z</dcterms:created>
  <dcterms:modified xsi:type="dcterms:W3CDTF">2019-11-12T14:11:00Z</dcterms:modified>
</cp:coreProperties>
</file>