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A" w:rsidRPr="004D3F2A" w:rsidRDefault="004D3F2A" w:rsidP="004D3F2A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</w:pPr>
      <w:r w:rsidRPr="004D3F2A">
        <w:rPr>
          <w:rFonts w:ascii="Arial" w:hAnsi="Arial" w:cs="Arial"/>
          <w:b/>
          <w:color w:val="943634" w:themeColor="accent2" w:themeShade="BF"/>
          <w:sz w:val="32"/>
          <w:szCs w:val="32"/>
          <w:shd w:val="clear" w:color="auto" w:fill="FFFFFF"/>
        </w:rPr>
        <w:t>Правила безопасного поведения на воде</w:t>
      </w:r>
    </w:p>
    <w:p w:rsidR="004D3F2A" w:rsidRDefault="004D3F2A" w:rsidP="004D3F2A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Безопасное поведение на водоемах в различных условиях должно соблюдаться неукоснительно – это гарант вашего отличного отдыха без происшествий. После того как вы приехали на речку или озеро, проведя много времени в дороге в жарком автомобиле, не стоит сразу бросаться в воду. Необходимо немного отдохнуть, успокоиться и остыть, только после этого можно идти купаться. </w:t>
      </w:r>
    </w:p>
    <w:p w:rsidR="004D3F2A" w:rsidRDefault="004D3F2A">
      <w:r>
        <w:rPr>
          <w:noProof/>
        </w:rPr>
        <w:drawing>
          <wp:inline distT="0" distB="0" distL="0" distR="0">
            <wp:extent cx="5229225" cy="3505200"/>
            <wp:effectExtent l="19050" t="0" r="9525" b="0"/>
            <wp:docPr id="1" name="Рисунок 1" descr="Ð±ÐµÐ·Ð¾Ð¿Ð°ÑÐ½Ð¾Ðµ Ð¿Ð¾Ð²ÐµÐ´ÐµÐ½Ð¸Ðµ Ð½Ð° Ð²Ð¾Ð´Ð¾ÐµÐ¼Ð°Ñ Ð² ÑÐ°Ð·Ð»Ð¸ÑÐ½ÑÑ ÑÑÐ»Ð¾Ð²Ð¸ÑÑ Ð´Ð¾ÐºÑÐ¼Ðµ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±ÐµÐ·Ð¾Ð¿Ð°ÑÐ½Ð¾Ðµ Ð¿Ð¾Ð²ÐµÐ´ÐµÐ½Ð¸Ðµ Ð½Ð° Ð²Ð¾Ð´Ð¾ÐµÐ¼Ð°Ñ Ð² ÑÐ°Ð·Ð»Ð¸ÑÐ½ÑÑ ÑÑÐ»Ð¾Ð²Ð¸ÑÑ Ð´Ð¾ÐºÑÐ¼ÐµÐ½Ñ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2A" w:rsidRDefault="004D3F2A"/>
    <w:p w:rsidR="004D3F2A" w:rsidRDefault="004D3F2A" w:rsidP="004D3F2A">
      <w:p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Чтобы ваш отдых не омрачился неожиданными ситуациями, соблюдайте несложные правила: Лучше всего, если вы будете принимать водные процедуры в местах, которые специально для этого оборудованы. Если вы первый раз приехали в это место, перед полноценным купанием необходимо обследовать дно на предмет коряг, стекол и всякого мусора. Не ныряйте в незнакомых местах, иначе можно уткнуться головой в грунт, корягу или бетонную плиту. 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 На пляже спасательные службы устанавливают буйки, за которые заплывать нельзя, не надо показывать свою храбрость и меряться силами с друзьями, это может быть опасно. Если вы любите устраивать игры в воде, то будьте осторожны: не хватайте друг друга за руки или ноги, можно в азарте наглотаться воды и потерять сознание. Если в воде у вас ногу свела судорога, то необходимо позвать на помощь. Не заходите в воду в нетрезвом состоянии, это может закончиться трагически. Эти несложные правила почему-то соблюдают далеко не все, что потом и приводит к несчастным случаям.</w:t>
      </w:r>
      <w:r>
        <w:t xml:space="preserve"> </w:t>
      </w:r>
    </w:p>
    <w:p w:rsidR="004D3F2A" w:rsidRDefault="004D3F2A" w:rsidP="004D3F2A">
      <w:pPr>
        <w:jc w:val="both"/>
      </w:pPr>
    </w:p>
    <w:sectPr w:rsidR="004D3F2A" w:rsidSect="004D3F2A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3F2A"/>
    <w:rsid w:val="004D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3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2019-06-19T10:36:00Z</dcterms:created>
  <dcterms:modified xsi:type="dcterms:W3CDTF">2019-06-19T10:43:00Z</dcterms:modified>
</cp:coreProperties>
</file>