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CB" w:rsidRDefault="003606E5">
      <w:pPr>
        <w:spacing w:line="100" w:lineRule="atLeast"/>
        <w:jc w:val="center"/>
        <w:rPr>
          <w:b/>
          <w:bCs/>
          <w:color w:val="000000"/>
        </w:rPr>
      </w:pPr>
      <w:r>
        <w:rPr>
          <w:noProof/>
          <w:position w:val="-84"/>
          <w:lang w:eastAsia="ru-RU" w:bidi="ar-SA"/>
        </w:rPr>
        <w:drawing>
          <wp:inline distT="0" distB="0" distL="0" distR="0">
            <wp:extent cx="12287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CB" w:rsidRDefault="00D22BCB">
      <w:pPr>
        <w:spacing w:line="100" w:lineRule="atLeast"/>
        <w:ind w:firstLine="851"/>
        <w:rPr>
          <w:rFonts w:ascii="Arial" w:hAnsi="Arial" w:cs="Arial"/>
          <w:b/>
          <w:bCs/>
          <w:color w:val="000000"/>
          <w:sz w:val="32"/>
        </w:rPr>
      </w:pPr>
      <w:r>
        <w:rPr>
          <w:b/>
          <w:bCs/>
          <w:color w:val="000000"/>
        </w:rPr>
        <w:t xml:space="preserve">                                            </w:t>
      </w:r>
    </w:p>
    <w:p w:rsidR="00D22BCB" w:rsidRDefault="00D22BCB">
      <w:pPr>
        <w:spacing w:line="100" w:lineRule="atLeast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АДМИНИСТРАЦИЯ</w:t>
      </w:r>
    </w:p>
    <w:p w:rsidR="00D22BCB" w:rsidRDefault="00D22BCB">
      <w:pPr>
        <w:spacing w:line="100" w:lineRule="atLeast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КЛЮКВИНСКОГО СЕЛЬСОВЕТА</w:t>
      </w:r>
    </w:p>
    <w:p w:rsidR="00D22BCB" w:rsidRDefault="00D22BCB">
      <w:pPr>
        <w:spacing w:line="100" w:lineRule="atLeast"/>
        <w:jc w:val="center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2"/>
        </w:rPr>
        <w:t>КУРСКОГО РАЙОНА КУРСКОЙ ОБЛАСТИ</w:t>
      </w:r>
    </w:p>
    <w:p w:rsidR="00D22BCB" w:rsidRDefault="00D22BCB">
      <w:pPr>
        <w:spacing w:line="100" w:lineRule="atLeast"/>
      </w:pPr>
      <w:r>
        <w:rPr>
          <w:b/>
          <w:bCs/>
          <w:color w:val="000000"/>
        </w:rPr>
        <w:t xml:space="preserve">       =================================================================</w:t>
      </w:r>
    </w:p>
    <w:p w:rsidR="00D22BCB" w:rsidRDefault="00D22BCB">
      <w:pPr>
        <w:tabs>
          <w:tab w:val="left" w:pos="2694"/>
        </w:tabs>
        <w:spacing w:line="100" w:lineRule="atLeast"/>
        <w:jc w:val="center"/>
      </w:pPr>
    </w:p>
    <w:p w:rsidR="00D22BCB" w:rsidRDefault="00D22BCB">
      <w:pPr>
        <w:spacing w:line="100" w:lineRule="atLeast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D22BCB" w:rsidRDefault="00D22BCB">
      <w:pPr>
        <w:spacing w:line="100" w:lineRule="atLeast"/>
        <w:jc w:val="center"/>
      </w:pPr>
      <w:r>
        <w:rPr>
          <w:rFonts w:ascii="Arial" w:hAnsi="Arial" w:cs="Arial"/>
          <w:b/>
          <w:bCs/>
          <w:color w:val="000000"/>
          <w:sz w:val="32"/>
        </w:rPr>
        <w:t>от «12» апреля 2013 г. № 49</w:t>
      </w:r>
    </w:p>
    <w:p w:rsidR="00D22BCB" w:rsidRDefault="00D22BCB">
      <w:pPr>
        <w:pStyle w:val="ConsPlusTitle"/>
        <w:jc w:val="center"/>
      </w:pPr>
    </w:p>
    <w:p w:rsidR="00D22BCB" w:rsidRDefault="00D22BC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утверждении </w:t>
      </w:r>
      <w:bookmarkStart w:id="0" w:name="__DdeLink__2_226729557"/>
      <w:r>
        <w:rPr>
          <w:sz w:val="32"/>
          <w:szCs w:val="32"/>
        </w:rPr>
        <w:t>порядка размещения сведений о доходах,  об имуществе и обязательствах имущественного характера муниципальных служащих</w:t>
      </w:r>
    </w:p>
    <w:p w:rsidR="00D22BCB" w:rsidRDefault="00D22BC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Клюквинского сельсовета</w:t>
      </w:r>
    </w:p>
    <w:p w:rsidR="00D22BCB" w:rsidRDefault="00D22BC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 и членов их семей на сайте Администрации Клюквинского сельсовета</w:t>
      </w:r>
    </w:p>
    <w:bookmarkEnd w:id="0"/>
    <w:p w:rsidR="00D22BCB" w:rsidRDefault="00D22BCB">
      <w:pPr>
        <w:pStyle w:val="ConsPlusTitle"/>
        <w:jc w:val="center"/>
      </w:pPr>
      <w:r>
        <w:rPr>
          <w:sz w:val="32"/>
          <w:szCs w:val="32"/>
        </w:rPr>
        <w:t>Курского района Курской области в сети Интернет</w:t>
      </w:r>
    </w:p>
    <w:p w:rsidR="00D22BCB" w:rsidRDefault="00D22BCB">
      <w:pPr>
        <w:pStyle w:val="ConsPlusTitle"/>
      </w:pPr>
    </w:p>
    <w:p w:rsidR="00D22BCB" w:rsidRDefault="00D22BCB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>В целях реализации статьи 8 Федерального закона от 25.12.2008 N 273-ФЗ "О противодействии коррупции", Федерального закона от 06.10.2003 N 131-ФЗ "Об общих принципах организации местного самоуправления в Российской Федерации", в соответствии с Уставом муниципального образования «Клюквинский сельсовет» Курского района Курской области Администрация Клюквинского  сельсовета Курского района Курской области</w:t>
      </w:r>
    </w:p>
    <w:p w:rsidR="00D22BCB" w:rsidRDefault="00D22BCB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 ПОСТАНОВЛЯЕТ:</w:t>
      </w:r>
    </w:p>
    <w:p w:rsidR="00D22BCB" w:rsidRDefault="00D22BCB">
      <w:pPr>
        <w:pStyle w:val="ConsPlusNormal"/>
        <w:ind w:firstLine="540"/>
        <w:jc w:val="both"/>
        <w:rPr>
          <w:sz w:val="24"/>
        </w:rPr>
      </w:pPr>
      <w:r>
        <w:rPr>
          <w:sz w:val="24"/>
        </w:rPr>
        <w:t xml:space="preserve">1. Утвердить прилагаемый Порядок размещения сведений о доходах, об имуществе и обязательствах имущественного характера муниципальных служащих Администрации Клюквинского сельсовета Курского района Курской области и членов их семей на сайте Администрации Клюквинского сельсовета Курского района Курской области в сети Интернет. </w:t>
      </w:r>
    </w:p>
    <w:p w:rsidR="00D22BCB" w:rsidRDefault="00D22BCB">
      <w:pPr>
        <w:pStyle w:val="ConsPlusNormal"/>
        <w:ind w:firstLine="540"/>
        <w:jc w:val="both"/>
      </w:pPr>
      <w:r>
        <w:rPr>
          <w:sz w:val="24"/>
        </w:rPr>
        <w:t>2. Настоящее постановление вступает в силу со дня его подписания и  обнародования.</w:t>
      </w: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0"/>
        <w:jc w:val="both"/>
      </w:pPr>
    </w:p>
    <w:p w:rsidR="00D22BCB" w:rsidRDefault="00D22BCB">
      <w:pPr>
        <w:pStyle w:val="ConsPlusNormal"/>
        <w:ind w:firstLine="0"/>
        <w:rPr>
          <w:sz w:val="24"/>
        </w:rPr>
      </w:pPr>
      <w:r>
        <w:rPr>
          <w:sz w:val="24"/>
        </w:rPr>
        <w:t>Глава Клюквинского сельсовета</w:t>
      </w:r>
    </w:p>
    <w:p w:rsidR="00D22BCB" w:rsidRDefault="00D22BCB">
      <w:pPr>
        <w:pStyle w:val="ConsPlusNormal"/>
        <w:ind w:firstLine="0"/>
      </w:pPr>
      <w:r>
        <w:rPr>
          <w:sz w:val="24"/>
        </w:rPr>
        <w:t>Курского района Курской области                                                          А. Лобков</w:t>
      </w:r>
    </w:p>
    <w:p w:rsidR="00D22BCB" w:rsidRDefault="00D22BCB">
      <w:pPr>
        <w:pStyle w:val="ConsPlusNormal"/>
        <w:ind w:firstLine="0"/>
      </w:pPr>
    </w:p>
    <w:p w:rsidR="00D22BCB" w:rsidRDefault="00D22BCB">
      <w:pPr>
        <w:pStyle w:val="ConsPlusNormal"/>
        <w:ind w:firstLine="0"/>
        <w:jc w:val="right"/>
      </w:pPr>
    </w:p>
    <w:p w:rsidR="00D22BCB" w:rsidRDefault="00D22BCB">
      <w:pPr>
        <w:pStyle w:val="ConsPlusNormal"/>
        <w:ind w:firstLine="0"/>
        <w:jc w:val="right"/>
      </w:pPr>
    </w:p>
    <w:p w:rsidR="00D22BCB" w:rsidRDefault="00D22BCB">
      <w:pPr>
        <w:pStyle w:val="ConsPlusNormal"/>
        <w:ind w:firstLine="0"/>
        <w:jc w:val="right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Порядок</w:t>
      </w:r>
    </w:p>
    <w:p w:rsidR="00D22BCB" w:rsidRDefault="00D22BCB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размещения сведений о доходах,  об имуществе и обязательствах имущественного характера муниципальных служащих Администрации Клюквинского сельсовета Курского района Курской области и членов их семей на сайте Администрации Клюквинского сельсовета Курского района Курской области в сети Интернет </w:t>
      </w:r>
    </w:p>
    <w:p w:rsidR="00D22BCB" w:rsidRDefault="00D22BCB">
      <w:pPr>
        <w:pStyle w:val="ConsPlusNormal"/>
        <w:ind w:firstLine="0"/>
        <w:jc w:val="center"/>
      </w:pPr>
    </w:p>
    <w:p w:rsidR="00D22BCB" w:rsidRDefault="00D22BCB">
      <w:pPr>
        <w:pStyle w:val="ConsPlusNormal"/>
        <w:ind w:firstLine="0"/>
        <w:jc w:val="center"/>
      </w:pPr>
      <w:r>
        <w:rPr>
          <w:b/>
          <w:bCs/>
          <w:sz w:val="30"/>
          <w:szCs w:val="30"/>
        </w:rPr>
        <w:t>1. Общие положения</w:t>
      </w: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  <w:r>
        <w:rPr>
          <w:sz w:val="24"/>
        </w:rPr>
        <w:t xml:space="preserve">Настоящим Порядком устанавливаются обязанности Администрации </w:t>
      </w:r>
      <w:bookmarkStart w:id="1" w:name="__DdeLink__1280_23418510"/>
      <w:r>
        <w:rPr>
          <w:sz w:val="24"/>
        </w:rPr>
        <w:t>Клюквинского</w:t>
      </w:r>
      <w:bookmarkEnd w:id="1"/>
      <w:r>
        <w:rPr>
          <w:sz w:val="24"/>
        </w:rPr>
        <w:t xml:space="preserve"> сельсовета Курского района Курской области по размещению сведений о доходах, об имуществе и обязательствах имущественного характера муниципальных служащих Администрации Клюквинского сельсовета Курского района Курской области и членов их семей (далее именуются - сведения о доходах, об имуществе и обязательствах имущественного характера) на сайте Администрации Клюквинского сельсовета Курского района Курской области в сети Интернет (далее именуется - сайт), а также по предоставлению этих сведений средствам массовой информации для опубликования в связи с их запросами.</w:t>
      </w: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 Сведения о доходах, об имуществе и обязательствах</w:t>
      </w:r>
    </w:p>
    <w:p w:rsidR="00D22BCB" w:rsidRDefault="00D22BCB">
      <w:pPr>
        <w:pStyle w:val="ConsPlusNormal"/>
        <w:ind w:firstLine="0"/>
        <w:jc w:val="center"/>
      </w:pPr>
      <w:r>
        <w:rPr>
          <w:b/>
          <w:bCs/>
          <w:sz w:val="30"/>
          <w:szCs w:val="30"/>
        </w:rPr>
        <w:t>имущественного характера, подлежащие размещению на сайте</w:t>
      </w: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2.1. На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а) перечень объектов недвижимого имущества, принадлежащих лицу, замещающему муниципальную должность Администрации Клюквинского сельсовета Курского района Курской области, муниципальному служащему Администрации Клюквинского сельсовета Курского района Курской области(далее именуется - лицо, представляющее сведения), его супруге (супругу) и несовершеннолетним детям на праве собственности, или находящихся в их пользовании, с указанием вида, площади и страны расположения каждого из них;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б) перечень транспортных средств с указанием вида и марки, принадлежащих на праве собственности лицу, представляющему сведения, его супруге (супругу) и несовершеннолетним детям;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в) декларированный годовой доход лица, представляющего сведения, его супруги (супруга) и несовершеннолетних детей;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г) сведения о доходах, об имуществе и обязательствах имущественного характера размещаются на сайте Администрации Клюквинского сельсовета Курского района Курской области в сети Интернет согласно приложению.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2.2. В размещаемых на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 xml:space="preserve">а) иные сведения (кроме указанных в пункте 2 настоящего Порядка) о доходах </w:t>
      </w:r>
      <w:r>
        <w:rPr>
          <w:sz w:val="24"/>
        </w:rPr>
        <w:lastRenderedPageBreak/>
        <w:t>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б) персональные данные супруги (супруга), детей и иных членов семьи лица, представляющего сведения;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г)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 и иным членам семьи на праве собственности или находящихся в их пользовании;</w:t>
      </w:r>
    </w:p>
    <w:p w:rsidR="00D22BCB" w:rsidRDefault="00D22BCB">
      <w:pPr>
        <w:pStyle w:val="ConsPlusNormal"/>
        <w:ind w:firstLine="0"/>
        <w:jc w:val="both"/>
      </w:pPr>
      <w:r>
        <w:rPr>
          <w:sz w:val="24"/>
        </w:rPr>
        <w:t>д) информацию, отнесенную к государственной тайне или являющуюся конфиденциальной.</w:t>
      </w: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0"/>
        <w:jc w:val="center"/>
      </w:pPr>
      <w:r>
        <w:rPr>
          <w:b/>
          <w:bCs/>
          <w:sz w:val="30"/>
          <w:szCs w:val="30"/>
        </w:rPr>
        <w:t>3. Порядок размещения информации на сайте</w:t>
      </w: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3.1. Сведения о доходах, об имуществе и обязательствах имущественного характера, указанные в пункте 2 настоящего Порядка, размещаются на сайте в 20-дневный срок со дня истечения срока, установленного для подачи лицами, представляющими сведения, справок о доходах, об имуществе и обязательствах имущественного характера.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3.2. Размещение на сайте сведений о доходах, об имуществе и обязательствах имущественного характера, указанных в пункте 2 настоящего Порядка, обеспечивается отделом правового и кадрового обеспечения Администрации Клюквинского сельсовета Курского района Курской области.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3.3.  Администрация Клюквинского сельсовета Курского района Курской области :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а) в 3-дневный срок со дня поступления запроса от средства массовой информации сообщает о нем лицу, представляющему сведения, в отношении которого поступил запрос;</w:t>
      </w:r>
    </w:p>
    <w:p w:rsidR="00D22BCB" w:rsidRDefault="00D22BCB">
      <w:pPr>
        <w:pStyle w:val="ConsPlusNormal"/>
        <w:ind w:firstLine="0"/>
        <w:jc w:val="both"/>
        <w:rPr>
          <w:sz w:val="24"/>
        </w:rPr>
      </w:pPr>
      <w:r>
        <w:rPr>
          <w:sz w:val="24"/>
        </w:rPr>
        <w:t>б) в 7-дневный срок со дня поступления запроса от средства массовой информации обеспечивает представление ему сведений, указанных в пункте 2 настоящего Порядка, в том случае, если запрашиваемые сведения отсутствуют на сайте.</w:t>
      </w:r>
    </w:p>
    <w:p w:rsidR="00D22BCB" w:rsidRDefault="00D22BCB">
      <w:pPr>
        <w:pStyle w:val="ConsPlusNormal"/>
        <w:ind w:firstLine="0"/>
        <w:jc w:val="both"/>
      </w:pPr>
      <w:r>
        <w:rPr>
          <w:sz w:val="24"/>
        </w:rPr>
        <w:t>3.4. Специалист  Администрации Клюквинского сельсовета Курского района Курской области, ответственный за размещение данных в сети Интернет, 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0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D22BCB" w:rsidRDefault="00D22BCB">
      <w:pPr>
        <w:pStyle w:val="ConsPlusNormal"/>
        <w:ind w:firstLine="0"/>
        <w:jc w:val="right"/>
        <w:rPr>
          <w:sz w:val="24"/>
        </w:rPr>
      </w:pPr>
      <w:r>
        <w:rPr>
          <w:sz w:val="24"/>
        </w:rPr>
        <w:t>к Порядку размещения сведений</w:t>
      </w:r>
    </w:p>
    <w:p w:rsidR="00D22BCB" w:rsidRDefault="00D22BCB">
      <w:pPr>
        <w:pStyle w:val="ConsPlusNormal"/>
        <w:ind w:firstLine="0"/>
        <w:jc w:val="right"/>
        <w:rPr>
          <w:sz w:val="24"/>
        </w:rPr>
      </w:pPr>
      <w:r>
        <w:rPr>
          <w:sz w:val="24"/>
        </w:rPr>
        <w:t>о доходах, об имуществе и</w:t>
      </w:r>
    </w:p>
    <w:p w:rsidR="00D22BCB" w:rsidRDefault="00D22BCB">
      <w:pPr>
        <w:pStyle w:val="ConsPlusNormal"/>
        <w:ind w:firstLine="0"/>
        <w:jc w:val="right"/>
        <w:rPr>
          <w:sz w:val="24"/>
        </w:rPr>
      </w:pPr>
      <w:r>
        <w:rPr>
          <w:sz w:val="24"/>
        </w:rPr>
        <w:t>обязательствах имущественного</w:t>
      </w:r>
    </w:p>
    <w:p w:rsidR="00D22BCB" w:rsidRDefault="00D22BCB">
      <w:pPr>
        <w:pStyle w:val="ConsPlusNormal"/>
        <w:ind w:firstLine="0"/>
        <w:jc w:val="right"/>
        <w:rPr>
          <w:sz w:val="24"/>
        </w:rPr>
      </w:pPr>
      <w:r>
        <w:rPr>
          <w:sz w:val="24"/>
        </w:rPr>
        <w:t>характера на сайте Администрации</w:t>
      </w:r>
    </w:p>
    <w:p w:rsidR="00D22BCB" w:rsidRDefault="00D22BCB">
      <w:pPr>
        <w:pStyle w:val="ConsPlusNormal"/>
        <w:ind w:firstLine="0"/>
        <w:jc w:val="right"/>
        <w:rPr>
          <w:sz w:val="24"/>
        </w:rPr>
      </w:pPr>
      <w:r>
        <w:rPr>
          <w:sz w:val="24"/>
        </w:rPr>
        <w:t>Клюквинского сельсовета</w:t>
      </w:r>
    </w:p>
    <w:p w:rsidR="00D22BCB" w:rsidRDefault="00D22BCB">
      <w:pPr>
        <w:pStyle w:val="ConsPlusNormal"/>
        <w:ind w:firstLine="0"/>
        <w:jc w:val="right"/>
        <w:rPr>
          <w:sz w:val="24"/>
        </w:rPr>
      </w:pPr>
      <w:r>
        <w:rPr>
          <w:sz w:val="24"/>
        </w:rPr>
        <w:t>Курского района Курской области</w:t>
      </w:r>
    </w:p>
    <w:p w:rsidR="00D22BCB" w:rsidRDefault="00D22BCB">
      <w:pPr>
        <w:pStyle w:val="ConsPlusNormal"/>
        <w:ind w:firstLine="0"/>
        <w:jc w:val="right"/>
      </w:pPr>
      <w:r>
        <w:rPr>
          <w:sz w:val="24"/>
        </w:rPr>
        <w:t>в сети Интернет</w:t>
      </w: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nformat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СВЕДЕНИЯ</w:t>
      </w:r>
    </w:p>
    <w:p w:rsidR="00D22BCB" w:rsidRDefault="00D22BCB">
      <w:pPr>
        <w:pStyle w:val="ConsPlusNonformat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о доходах, об имуществе и обязательствах имущественного характера муниципальных служащих Администрации Клюквинского сельсовета </w:t>
      </w:r>
    </w:p>
    <w:p w:rsidR="00D22BCB" w:rsidRDefault="00D22BCB">
      <w:pPr>
        <w:pStyle w:val="ConsPlusNonformat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Курского района Курской области и членов их семей на сайте </w:t>
      </w:r>
    </w:p>
    <w:p w:rsidR="00D22BCB" w:rsidRDefault="00D22BCB">
      <w:pPr>
        <w:pStyle w:val="ConsPlusNonformat"/>
        <w:jc w:val="center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Администрации Клюквинского сельсовета </w:t>
      </w:r>
    </w:p>
    <w:p w:rsidR="00D22BCB" w:rsidRDefault="00D22BCB">
      <w:pPr>
        <w:pStyle w:val="ConsPlusNonformat"/>
        <w:jc w:val="center"/>
      </w:pPr>
      <w:r>
        <w:rPr>
          <w:rFonts w:ascii="Arial" w:eastAsia="Arial" w:hAnsi="Arial" w:cs="Arial"/>
          <w:b/>
          <w:bCs/>
          <w:sz w:val="24"/>
        </w:rPr>
        <w:t xml:space="preserve">Курского района Курской области в сети Интернет </w:t>
      </w:r>
    </w:p>
    <w:p w:rsidR="00D22BCB" w:rsidRDefault="00D22BCB">
      <w:pPr>
        <w:pStyle w:val="ConsPlusNormal"/>
        <w:ind w:firstLine="0"/>
        <w:jc w:val="both"/>
      </w:pPr>
    </w:p>
    <w:tbl>
      <w:tblPr>
        <w:tblW w:w="0" w:type="auto"/>
        <w:tblInd w:w="1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810"/>
        <w:gridCol w:w="1080"/>
        <w:gridCol w:w="1845"/>
        <w:gridCol w:w="1275"/>
        <w:gridCol w:w="1260"/>
        <w:gridCol w:w="1547"/>
      </w:tblGrid>
      <w:tr w:rsidR="00D22BCB">
        <w:trPr>
          <w:cantSplit/>
          <w:trHeight w:val="600"/>
        </w:trPr>
        <w:tc>
          <w:tcPr>
            <w:tcW w:w="120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Фамилия,</w:t>
            </w:r>
            <w:r>
              <w:rPr>
                <w:szCs w:val="20"/>
              </w:rPr>
              <w:br/>
              <w:t xml:space="preserve">имя,  </w:t>
            </w:r>
            <w:r>
              <w:rPr>
                <w:szCs w:val="20"/>
              </w:rPr>
              <w:br/>
              <w:t>отчество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Должность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Общая  </w:t>
            </w:r>
            <w:r>
              <w:rPr>
                <w:szCs w:val="20"/>
              </w:rPr>
              <w:br/>
              <w:t xml:space="preserve">сумма  </w:t>
            </w:r>
            <w:r>
              <w:rPr>
                <w:szCs w:val="20"/>
              </w:rPr>
              <w:br/>
              <w:t>дохода за</w:t>
            </w:r>
            <w:r>
              <w:rPr>
                <w:szCs w:val="20"/>
              </w:rPr>
              <w:br/>
              <w:t xml:space="preserve">20__ год </w:t>
            </w:r>
            <w:r>
              <w:rPr>
                <w:szCs w:val="20"/>
              </w:rPr>
              <w:br/>
              <w:t>(руб.)</w:t>
            </w:r>
          </w:p>
        </w:tc>
        <w:tc>
          <w:tcPr>
            <w:tcW w:w="43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Объекты недвижимого имущества,</w:t>
            </w:r>
            <w:r>
              <w:rPr>
                <w:szCs w:val="20"/>
              </w:rPr>
              <w:br/>
              <w:t xml:space="preserve">принадлежащие на праве    </w:t>
            </w:r>
            <w:r>
              <w:rPr>
                <w:szCs w:val="20"/>
              </w:rPr>
              <w:br/>
              <w:t xml:space="preserve">собственности, вид      </w:t>
            </w:r>
            <w:r>
              <w:rPr>
                <w:szCs w:val="20"/>
              </w:rPr>
              <w:br/>
              <w:t>собственности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jc w:val="center"/>
            </w:pPr>
            <w:r>
              <w:rPr>
                <w:szCs w:val="20"/>
              </w:rPr>
              <w:t xml:space="preserve">Транспортные </w:t>
            </w:r>
            <w:r>
              <w:rPr>
                <w:szCs w:val="20"/>
              </w:rPr>
              <w:br/>
              <w:t xml:space="preserve">средства,  </w:t>
            </w:r>
            <w:r>
              <w:rPr>
                <w:szCs w:val="20"/>
              </w:rPr>
              <w:br/>
              <w:t>принадлежащие</w:t>
            </w:r>
            <w:r>
              <w:rPr>
                <w:szCs w:val="20"/>
              </w:rPr>
              <w:br/>
              <w:t xml:space="preserve">на праве   </w:t>
            </w:r>
            <w:r>
              <w:rPr>
                <w:szCs w:val="20"/>
              </w:rPr>
              <w:br/>
              <w:t>собственности</w:t>
            </w:r>
          </w:p>
        </w:tc>
      </w:tr>
      <w:tr w:rsidR="00D22BCB">
        <w:trPr>
          <w:cantSplit/>
          <w:trHeight w:val="480"/>
        </w:trPr>
        <w:tc>
          <w:tcPr>
            <w:tcW w:w="12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вид объекта </w:t>
            </w:r>
            <w:r>
              <w:rPr>
                <w:szCs w:val="20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площадь,</w:t>
            </w:r>
            <w:r>
              <w:rPr>
                <w:szCs w:val="20"/>
              </w:rPr>
              <w:br/>
              <w:t>кв. м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jc w:val="center"/>
            </w:pPr>
            <w:r>
              <w:rPr>
                <w:szCs w:val="20"/>
              </w:rPr>
              <w:t xml:space="preserve">страна  </w:t>
            </w:r>
            <w:r>
              <w:rPr>
                <w:szCs w:val="20"/>
              </w:rPr>
              <w:br/>
              <w:t>располо-</w:t>
            </w:r>
            <w:r>
              <w:rPr>
                <w:szCs w:val="20"/>
              </w:rPr>
              <w:br/>
              <w:t>жения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</w:tr>
      <w:tr w:rsidR="00D22BCB">
        <w:trPr>
          <w:cantSplit/>
          <w:trHeight w:val="240"/>
        </w:trPr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1    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2    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3    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4     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5   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  <w:rPr>
                <w:szCs w:val="20"/>
              </w:rPr>
            </w:pPr>
            <w:r>
              <w:rPr>
                <w:szCs w:val="20"/>
              </w:rPr>
              <w:t xml:space="preserve">6    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ind w:firstLine="0"/>
            </w:pPr>
            <w:r>
              <w:rPr>
                <w:szCs w:val="20"/>
              </w:rPr>
              <w:t xml:space="preserve">7      </w:t>
            </w:r>
          </w:p>
        </w:tc>
      </w:tr>
      <w:tr w:rsidR="00D22BCB">
        <w:trPr>
          <w:cantSplit/>
          <w:trHeight w:val="240"/>
        </w:trPr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</w:tr>
      <w:tr w:rsidR="00D22BCB">
        <w:trPr>
          <w:cantSplit/>
          <w:trHeight w:val="240"/>
        </w:trPr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</w:tr>
      <w:tr w:rsidR="00D22BCB">
        <w:trPr>
          <w:cantSplit/>
          <w:trHeight w:val="240"/>
        </w:trPr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2BCB" w:rsidRDefault="00D22BCB">
            <w:pPr>
              <w:pStyle w:val="ConsPlusNormal"/>
              <w:snapToGrid w:val="0"/>
              <w:ind w:firstLine="0"/>
            </w:pPr>
          </w:p>
        </w:tc>
      </w:tr>
    </w:tbl>
    <w:p w:rsidR="00D22BCB" w:rsidRDefault="00D22BCB">
      <w:pPr>
        <w:pStyle w:val="ConsPlusNormal"/>
        <w:ind w:firstLine="540"/>
        <w:jc w:val="both"/>
      </w:pPr>
    </w:p>
    <w:p w:rsidR="00D22BCB" w:rsidRDefault="00D22BCB">
      <w:pPr>
        <w:pStyle w:val="ConsPlusNormal"/>
        <w:ind w:firstLine="540"/>
        <w:jc w:val="both"/>
      </w:pPr>
    </w:p>
    <w:sectPr w:rsidR="00D22BCB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A58F5"/>
    <w:rsid w:val="003606E5"/>
    <w:rsid w:val="004A58F5"/>
    <w:rsid w:val="00D2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a4">
    <w:name w:val="???????? ?????"/>
    <w:basedOn w:val="a"/>
    <w:pPr>
      <w:spacing w:after="120"/>
    </w:pPr>
  </w:style>
  <w:style w:type="paragraph" w:customStyle="1" w:styleId="a7">
    <w:name w:val="??????"/>
    <w:basedOn w:val="a4"/>
    <w:rPr>
      <w:rFonts w:cs="Mangal"/>
    </w:rPr>
  </w:style>
  <w:style w:type="paragraph" w:customStyle="1" w:styleId="a8">
    <w:name w:val="????????"/>
    <w:basedOn w:val="a"/>
    <w:pPr>
      <w:spacing w:before="120" w:after="120"/>
    </w:pPr>
    <w:rPr>
      <w:rFonts w:cs="Mangal"/>
      <w:i/>
      <w:iCs/>
    </w:rPr>
  </w:style>
  <w:style w:type="paragraph" w:customStyle="1" w:styleId="a9">
    <w:name w:val="?????????"/>
    <w:basedOn w:val="a"/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eastAsia="Tahoma" w:hAnsi="Tahoma" w:cs="Tahoma"/>
      <w:sz w:val="16"/>
    </w:rPr>
  </w:style>
  <w:style w:type="paragraph" w:customStyle="1" w:styleId="aa">
    <w:name w:val="?????? ??????????"/>
    <w:basedOn w:val="a"/>
    <w:pPr>
      <w:tabs>
        <w:tab w:val="center" w:pos="4564"/>
        <w:tab w:val="right" w:pos="9128"/>
      </w:tabs>
    </w:pPr>
  </w:style>
  <w:style w:type="paragraph" w:customStyle="1" w:styleId="ab">
    <w:name w:val="?????????? ???????"/>
    <w:basedOn w:val="a"/>
  </w:style>
  <w:style w:type="paragraph" w:customStyle="1" w:styleId="ac">
    <w:name w:val="????????? ???????"/>
    <w:basedOn w:val="ab"/>
    <w:pPr>
      <w:jc w:val="center"/>
    </w:pPr>
    <w:rPr>
      <w:b/>
      <w:bCs/>
    </w:rPr>
  </w:style>
  <w:style w:type="paragraph" w:styleId="ad">
    <w:name w:val="footer"/>
    <w:basedOn w:val="a"/>
    <w:pPr>
      <w:tabs>
        <w:tab w:val="center" w:pos="4320"/>
        <w:tab w:val="right" w:pos="8640"/>
      </w:tabs>
    </w:pPr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5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ÐÎÑÑÈÉÑÊÀß ÔÅÄÅÐÀÖÈß</vt:lpstr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ÐÎÑÑÈÉÑÊÀß ÔÅÄÅÐÀÖÈß</dc:title>
  <dc:creator>AMD</dc:creator>
  <cp:lastModifiedBy>xxx</cp:lastModifiedBy>
  <cp:revision>2</cp:revision>
  <cp:lastPrinted>2019-05-10T12:30:00Z</cp:lastPrinted>
  <dcterms:created xsi:type="dcterms:W3CDTF">2019-05-10T12:38:00Z</dcterms:created>
  <dcterms:modified xsi:type="dcterms:W3CDTF">2019-05-10T12:38:00Z</dcterms:modified>
</cp:coreProperties>
</file>